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E437" w14:textId="07575889" w:rsidR="000E3F1F" w:rsidRPr="000E3F1F" w:rsidRDefault="000E3F1F" w:rsidP="00BE59C0">
      <w:pPr>
        <w:ind w:firstLine="0"/>
        <w:rPr>
          <w:rFonts w:ascii="Arial" w:hAnsi="Arial" w:cs="Arial"/>
          <w:b/>
          <w:bCs/>
          <w:sz w:val="24"/>
          <w:szCs w:val="24"/>
        </w:rPr>
      </w:pPr>
      <w:r w:rsidRPr="000E3F1F">
        <w:rPr>
          <w:rFonts w:ascii="Arial" w:hAnsi="Arial" w:cs="Arial"/>
          <w:b/>
          <w:bCs/>
          <w:sz w:val="24"/>
          <w:szCs w:val="24"/>
        </w:rPr>
        <w:t>PROJETO DE RESOLUÇÃO Nº      /2024</w:t>
      </w:r>
    </w:p>
    <w:p w14:paraId="279D6AF6" w14:textId="77777777" w:rsidR="000E3F1F" w:rsidRDefault="000E3F1F" w:rsidP="000E3F1F">
      <w:pPr>
        <w:rPr>
          <w:rFonts w:ascii="Arial" w:hAnsi="Arial" w:cs="Arial"/>
          <w:b/>
          <w:bCs/>
          <w:sz w:val="24"/>
          <w:szCs w:val="24"/>
        </w:rPr>
      </w:pPr>
    </w:p>
    <w:p w14:paraId="68722051" w14:textId="333C9570" w:rsidR="000E3F1F" w:rsidRPr="000E3F1F" w:rsidRDefault="00390D6F" w:rsidP="000E3F1F">
      <w:pPr>
        <w:ind w:left="2835" w:firstLine="0"/>
        <w:rPr>
          <w:rFonts w:ascii="Arial" w:hAnsi="Arial" w:cs="Arial"/>
          <w:b/>
          <w:bCs/>
          <w:sz w:val="24"/>
          <w:szCs w:val="24"/>
        </w:rPr>
      </w:pPr>
      <w:r w:rsidRPr="000E3F1F">
        <w:rPr>
          <w:rFonts w:ascii="Arial" w:hAnsi="Arial" w:cs="Arial"/>
          <w:b/>
          <w:bCs/>
          <w:sz w:val="24"/>
          <w:szCs w:val="24"/>
        </w:rPr>
        <w:t xml:space="preserve">REGULAMENTA A LEI Nº 14.133, DE 1º DE ABRIL DE 2021, QUE DISPÕE SOBRE LICITAÇÕES E CONTRATOS ADMINISTRATIVOS, NO ÂMBITO DO PODER LEGISLATIVO </w:t>
      </w:r>
      <w:r>
        <w:rPr>
          <w:rFonts w:ascii="Arial" w:hAnsi="Arial" w:cs="Arial"/>
          <w:b/>
          <w:bCs/>
          <w:sz w:val="24"/>
          <w:szCs w:val="24"/>
        </w:rPr>
        <w:t>DO MUNICÍPIO DE LEME/SP</w:t>
      </w:r>
      <w:r w:rsidRPr="000E3F1F">
        <w:rPr>
          <w:rFonts w:ascii="Arial" w:hAnsi="Arial" w:cs="Arial"/>
          <w:b/>
          <w:bCs/>
          <w:sz w:val="24"/>
          <w:szCs w:val="24"/>
        </w:rPr>
        <w:t xml:space="preserve"> E DÁ OUTRAS PROVIDÊNCIAS.</w:t>
      </w:r>
    </w:p>
    <w:p w14:paraId="7D4EB803" w14:textId="77777777" w:rsidR="000E3F1F" w:rsidRDefault="000E3F1F" w:rsidP="000E3F1F">
      <w:pPr>
        <w:rPr>
          <w:rFonts w:ascii="Arial" w:hAnsi="Arial" w:cs="Arial"/>
          <w:sz w:val="24"/>
          <w:szCs w:val="24"/>
        </w:rPr>
      </w:pPr>
    </w:p>
    <w:p w14:paraId="364EB272" w14:textId="1A0EFD5A" w:rsidR="000E3F1F" w:rsidRPr="000E3F1F" w:rsidRDefault="000E3F1F" w:rsidP="000E3F1F">
      <w:pPr>
        <w:rPr>
          <w:rFonts w:ascii="Arial" w:hAnsi="Arial" w:cs="Arial"/>
          <w:b/>
          <w:bCs/>
          <w:sz w:val="24"/>
          <w:szCs w:val="24"/>
        </w:rPr>
      </w:pPr>
      <w:r w:rsidRPr="000E3F1F">
        <w:rPr>
          <w:rFonts w:ascii="Arial" w:hAnsi="Arial" w:cs="Arial"/>
          <w:b/>
          <w:bCs/>
          <w:sz w:val="24"/>
          <w:szCs w:val="24"/>
        </w:rPr>
        <w:t>CAPÍTULO I</w:t>
      </w:r>
    </w:p>
    <w:p w14:paraId="04208F97"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DISPOSIÇÕES GERAIS</w:t>
      </w:r>
    </w:p>
    <w:p w14:paraId="703154F7" w14:textId="77777777" w:rsidR="000E3F1F" w:rsidRPr="000E3F1F" w:rsidRDefault="000E3F1F" w:rsidP="000E3F1F">
      <w:pPr>
        <w:rPr>
          <w:rFonts w:ascii="Arial" w:hAnsi="Arial" w:cs="Arial"/>
          <w:b/>
          <w:bCs/>
          <w:sz w:val="24"/>
          <w:szCs w:val="24"/>
        </w:rPr>
      </w:pPr>
      <w:bookmarkStart w:id="0" w:name="artigo_1"/>
    </w:p>
    <w:p w14:paraId="2F958204" w14:textId="375BA8A4" w:rsidR="000E3F1F" w:rsidRDefault="000E3F1F" w:rsidP="000E3F1F">
      <w:pPr>
        <w:rPr>
          <w:rFonts w:ascii="Arial" w:hAnsi="Arial" w:cs="Arial"/>
          <w:sz w:val="24"/>
          <w:szCs w:val="24"/>
        </w:rPr>
      </w:pPr>
      <w:r w:rsidRPr="000E3F1F">
        <w:rPr>
          <w:rFonts w:ascii="Arial" w:hAnsi="Arial" w:cs="Arial"/>
          <w:b/>
          <w:bCs/>
          <w:sz w:val="24"/>
          <w:szCs w:val="24"/>
        </w:rPr>
        <w:t>Art. 1º</w:t>
      </w:r>
      <w:bookmarkEnd w:id="0"/>
      <w:r w:rsidRPr="000E3F1F">
        <w:rPr>
          <w:rFonts w:ascii="Arial" w:hAnsi="Arial" w:cs="Arial"/>
          <w:b/>
          <w:bCs/>
          <w:sz w:val="24"/>
          <w:szCs w:val="24"/>
        </w:rPr>
        <w:t>.</w:t>
      </w:r>
      <w:r>
        <w:rPr>
          <w:rFonts w:ascii="Arial" w:hAnsi="Arial" w:cs="Arial"/>
          <w:sz w:val="24"/>
          <w:szCs w:val="24"/>
        </w:rPr>
        <w:t xml:space="preserve"> </w:t>
      </w:r>
      <w:r w:rsidRPr="0015501B">
        <w:rPr>
          <w:rFonts w:ascii="Arial" w:hAnsi="Arial" w:cs="Arial"/>
          <w:sz w:val="24"/>
          <w:szCs w:val="24"/>
        </w:rPr>
        <w:t xml:space="preserve"> Esta Resolução tem por objetivo regulamentar no âmbito do Poder Legislativo do município de </w:t>
      </w:r>
      <w:r>
        <w:rPr>
          <w:rFonts w:ascii="Arial" w:hAnsi="Arial" w:cs="Arial"/>
          <w:sz w:val="24"/>
          <w:szCs w:val="24"/>
        </w:rPr>
        <w:t>Leme/SP,</w:t>
      </w:r>
      <w:r w:rsidRPr="0015501B">
        <w:rPr>
          <w:rFonts w:ascii="Arial" w:hAnsi="Arial" w:cs="Arial"/>
          <w:sz w:val="24"/>
          <w:szCs w:val="24"/>
        </w:rPr>
        <w:t xml:space="preserve"> a Lei nº 14.133, de 1º de abril de 2021, que dispõe sobre Licitações e Contratos Administrativos.</w:t>
      </w:r>
      <w:bookmarkStart w:id="1" w:name="artigo_2"/>
    </w:p>
    <w:p w14:paraId="15A997B7" w14:textId="55FBBEA9" w:rsidR="000E3F1F" w:rsidRDefault="000E3F1F" w:rsidP="00390D6F">
      <w:pPr>
        <w:rPr>
          <w:rFonts w:ascii="Arial" w:hAnsi="Arial" w:cs="Arial"/>
          <w:sz w:val="24"/>
          <w:szCs w:val="24"/>
        </w:rPr>
      </w:pPr>
      <w:r w:rsidRPr="000E3F1F">
        <w:rPr>
          <w:rFonts w:ascii="Arial" w:hAnsi="Arial" w:cs="Arial"/>
          <w:b/>
          <w:bCs/>
          <w:sz w:val="24"/>
          <w:szCs w:val="24"/>
        </w:rPr>
        <w:t>Art. 2º</w:t>
      </w:r>
      <w:bookmarkEnd w:id="1"/>
      <w:r>
        <w:rPr>
          <w:rFonts w:ascii="Arial" w:hAnsi="Arial" w:cs="Arial"/>
          <w:b/>
          <w:bCs/>
          <w:sz w:val="24"/>
          <w:szCs w:val="24"/>
        </w:rPr>
        <w:t xml:space="preserve">. </w:t>
      </w:r>
      <w:r w:rsidRPr="0015501B">
        <w:rPr>
          <w:rFonts w:ascii="Arial" w:hAnsi="Arial" w:cs="Arial"/>
          <w:sz w:val="24"/>
          <w:szCs w:val="24"/>
        </w:rPr>
        <w:t>Na aplicação desta Resolução,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bookmarkStart w:id="2" w:name="artigo_3"/>
    </w:p>
    <w:p w14:paraId="262E0D2A" w14:textId="2938E987" w:rsidR="000E3F1F" w:rsidRDefault="000E3F1F" w:rsidP="000E3F1F">
      <w:pPr>
        <w:rPr>
          <w:rFonts w:ascii="Arial" w:hAnsi="Arial" w:cs="Arial"/>
          <w:sz w:val="24"/>
          <w:szCs w:val="24"/>
        </w:rPr>
      </w:pPr>
      <w:r w:rsidRPr="000E3F1F">
        <w:rPr>
          <w:rFonts w:ascii="Arial" w:hAnsi="Arial" w:cs="Arial"/>
          <w:b/>
          <w:bCs/>
          <w:sz w:val="24"/>
          <w:szCs w:val="24"/>
        </w:rPr>
        <w:t>Art. 3º</w:t>
      </w:r>
      <w:bookmarkEnd w:id="2"/>
      <w:r>
        <w:rPr>
          <w:rFonts w:ascii="Arial" w:hAnsi="Arial" w:cs="Arial"/>
          <w:b/>
          <w:bCs/>
          <w:sz w:val="24"/>
          <w:szCs w:val="24"/>
        </w:rPr>
        <w:t xml:space="preserve">. </w:t>
      </w:r>
      <w:r w:rsidRPr="0015501B">
        <w:rPr>
          <w:rFonts w:ascii="Arial" w:hAnsi="Arial" w:cs="Arial"/>
          <w:sz w:val="24"/>
          <w:szCs w:val="24"/>
        </w:rPr>
        <w:t>As licitações realizar-se-ão nas modalidades previstas pelo art. 28 da Lei Federal nº 14.133, de 1º de abril de 2021, conduzidas pelo agente de contratação, auxiliado, conforme o caso, pela equipe de apoio que comporá a comissão de contratação.</w:t>
      </w:r>
    </w:p>
    <w:p w14:paraId="4FBBDB40" w14:textId="15B6FD9B" w:rsidR="000E3F1F" w:rsidRDefault="000E3F1F" w:rsidP="000E3F1F">
      <w:pPr>
        <w:rPr>
          <w:rFonts w:ascii="Arial" w:hAnsi="Arial" w:cs="Arial"/>
          <w:sz w:val="24"/>
          <w:szCs w:val="24"/>
        </w:rPr>
      </w:pPr>
      <w:bookmarkStart w:id="3" w:name="artigo_4"/>
      <w:r w:rsidRPr="000E3F1F">
        <w:rPr>
          <w:rFonts w:ascii="Arial" w:hAnsi="Arial" w:cs="Arial"/>
          <w:b/>
          <w:bCs/>
          <w:sz w:val="24"/>
          <w:szCs w:val="24"/>
        </w:rPr>
        <w:t>Art. 4º</w:t>
      </w:r>
      <w:bookmarkEnd w:id="3"/>
      <w:r>
        <w:rPr>
          <w:rFonts w:ascii="Arial" w:hAnsi="Arial" w:cs="Arial"/>
          <w:b/>
          <w:bCs/>
          <w:sz w:val="24"/>
          <w:szCs w:val="24"/>
        </w:rPr>
        <w:t xml:space="preserve">. </w:t>
      </w:r>
      <w:r w:rsidRPr="0015501B">
        <w:rPr>
          <w:rFonts w:ascii="Arial" w:hAnsi="Arial" w:cs="Arial"/>
          <w:sz w:val="24"/>
          <w:szCs w:val="24"/>
        </w:rPr>
        <w:t> As atribuições do agente de contratação e sua equipe de apoio serão regulamentadas através de Portaria, e se encerram basicamente em receber sugestões para licitar, elaborar editais, submeter a análise jurídica, publicar nos termos definidos nos artigos 174 e 175, receber documentos, processar e julgar de acordo com os critérios definidos no edital.</w:t>
      </w:r>
    </w:p>
    <w:p w14:paraId="38624615" w14:textId="77777777" w:rsidR="000E3F1F" w:rsidRDefault="000E3F1F" w:rsidP="000E3F1F">
      <w:pPr>
        <w:rPr>
          <w:rFonts w:ascii="Arial" w:hAnsi="Arial" w:cs="Arial"/>
          <w:sz w:val="24"/>
          <w:szCs w:val="24"/>
        </w:rPr>
      </w:pPr>
    </w:p>
    <w:p w14:paraId="7763C7AA" w14:textId="77777777" w:rsidR="00390D6F" w:rsidRDefault="00390D6F" w:rsidP="000E3F1F">
      <w:pPr>
        <w:rPr>
          <w:rFonts w:ascii="Arial" w:hAnsi="Arial" w:cs="Arial"/>
          <w:sz w:val="24"/>
          <w:szCs w:val="24"/>
        </w:rPr>
      </w:pPr>
    </w:p>
    <w:p w14:paraId="4519F93E" w14:textId="77777777" w:rsidR="00390D6F" w:rsidRDefault="00390D6F" w:rsidP="000E3F1F">
      <w:pPr>
        <w:rPr>
          <w:rFonts w:ascii="Arial" w:hAnsi="Arial" w:cs="Arial"/>
          <w:sz w:val="24"/>
          <w:szCs w:val="24"/>
        </w:rPr>
      </w:pPr>
    </w:p>
    <w:p w14:paraId="74D6FBAA" w14:textId="282BEE50" w:rsidR="000E3F1F" w:rsidRPr="000E3F1F" w:rsidRDefault="000E3F1F" w:rsidP="000E3F1F">
      <w:pPr>
        <w:rPr>
          <w:rFonts w:ascii="Arial" w:hAnsi="Arial" w:cs="Arial"/>
          <w:b/>
          <w:bCs/>
          <w:sz w:val="24"/>
          <w:szCs w:val="24"/>
        </w:rPr>
      </w:pPr>
      <w:r w:rsidRPr="000E3F1F">
        <w:rPr>
          <w:rFonts w:ascii="Arial" w:hAnsi="Arial" w:cs="Arial"/>
          <w:b/>
          <w:bCs/>
          <w:sz w:val="24"/>
          <w:szCs w:val="24"/>
        </w:rPr>
        <w:lastRenderedPageBreak/>
        <w:t>CAPÍTULO II</w:t>
      </w:r>
    </w:p>
    <w:p w14:paraId="7681ABA8"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DO PLANO DE CONTRATAÇÕES ANUAL</w:t>
      </w:r>
      <w:bookmarkStart w:id="4" w:name="artigo_5"/>
    </w:p>
    <w:p w14:paraId="5E1AD531" w14:textId="77777777" w:rsidR="000E3F1F" w:rsidRPr="000E3F1F" w:rsidRDefault="000E3F1F" w:rsidP="000E3F1F">
      <w:pPr>
        <w:rPr>
          <w:rFonts w:ascii="Arial" w:hAnsi="Arial" w:cs="Arial"/>
          <w:b/>
          <w:bCs/>
          <w:sz w:val="24"/>
          <w:szCs w:val="24"/>
        </w:rPr>
      </w:pPr>
    </w:p>
    <w:p w14:paraId="67A33275" w14:textId="7705B37D" w:rsidR="000E3F1F" w:rsidRDefault="000E3F1F" w:rsidP="000E3F1F">
      <w:pPr>
        <w:rPr>
          <w:rFonts w:ascii="Arial" w:hAnsi="Arial" w:cs="Arial"/>
          <w:sz w:val="24"/>
          <w:szCs w:val="24"/>
        </w:rPr>
      </w:pPr>
      <w:r w:rsidRPr="000E3F1F">
        <w:rPr>
          <w:rFonts w:ascii="Arial" w:hAnsi="Arial" w:cs="Arial"/>
          <w:b/>
          <w:bCs/>
          <w:sz w:val="24"/>
          <w:szCs w:val="24"/>
        </w:rPr>
        <w:t>Art. 5º</w:t>
      </w:r>
      <w:bookmarkEnd w:id="4"/>
      <w:r>
        <w:rPr>
          <w:rFonts w:ascii="Arial" w:hAnsi="Arial" w:cs="Arial"/>
          <w:b/>
          <w:bCs/>
          <w:sz w:val="24"/>
          <w:szCs w:val="24"/>
        </w:rPr>
        <w:t>.</w:t>
      </w:r>
      <w:r w:rsidRPr="0015501B">
        <w:rPr>
          <w:rFonts w:ascii="Arial" w:hAnsi="Arial" w:cs="Arial"/>
          <w:sz w:val="24"/>
          <w:szCs w:val="24"/>
        </w:rPr>
        <w:t> O Poder Legislativo poderá elaborar Plano de Contratações Anual, com o objetivo de racionalizar as compras e contratações, garantir o alinhamento com o seu planejamento estratégico e subsidiar a elaboração das respectivas leis orçamentárias.</w:t>
      </w:r>
    </w:p>
    <w:p w14:paraId="7AD39807" w14:textId="77777777" w:rsidR="000E3F1F" w:rsidRDefault="000E3F1F" w:rsidP="000E3F1F">
      <w:pPr>
        <w:rPr>
          <w:rFonts w:ascii="Arial" w:hAnsi="Arial" w:cs="Arial"/>
          <w:sz w:val="24"/>
          <w:szCs w:val="24"/>
        </w:rPr>
      </w:pPr>
      <w:r w:rsidRPr="000E3F1F">
        <w:rPr>
          <w:rFonts w:ascii="Arial" w:hAnsi="Arial" w:cs="Arial"/>
          <w:b/>
          <w:bCs/>
          <w:sz w:val="24"/>
          <w:szCs w:val="24"/>
        </w:rPr>
        <w:t>Parágrafo único.</w:t>
      </w:r>
      <w:r w:rsidRPr="0015501B">
        <w:rPr>
          <w:rFonts w:ascii="Arial" w:hAnsi="Arial" w:cs="Arial"/>
          <w:sz w:val="24"/>
          <w:szCs w:val="24"/>
        </w:rPr>
        <w:t xml:space="preserve"> Na elaboração do Plano de Contratações Anual, observar-se-á como parâmetro normativo, no que couber, a média de compras e serviços contratados no último triênio.</w:t>
      </w:r>
    </w:p>
    <w:p w14:paraId="629D60E1" w14:textId="77777777" w:rsidR="000E3F1F" w:rsidRDefault="000E3F1F" w:rsidP="000E3F1F">
      <w:pPr>
        <w:rPr>
          <w:rFonts w:ascii="Arial" w:hAnsi="Arial" w:cs="Arial"/>
          <w:sz w:val="24"/>
          <w:szCs w:val="24"/>
        </w:rPr>
      </w:pPr>
    </w:p>
    <w:p w14:paraId="227C4978"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CAPÍTULO III</w:t>
      </w:r>
    </w:p>
    <w:p w14:paraId="151B3D10"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DO ESTUDO TÉCNICO PRELIMINAR</w:t>
      </w:r>
    </w:p>
    <w:p w14:paraId="510258B1" w14:textId="77777777" w:rsidR="000E3F1F" w:rsidRPr="000E3F1F" w:rsidRDefault="000E3F1F" w:rsidP="000E3F1F">
      <w:pPr>
        <w:rPr>
          <w:rFonts w:ascii="Arial" w:hAnsi="Arial" w:cs="Arial"/>
          <w:b/>
          <w:bCs/>
          <w:sz w:val="24"/>
          <w:szCs w:val="24"/>
        </w:rPr>
      </w:pPr>
      <w:bookmarkStart w:id="5" w:name="artigo_6"/>
    </w:p>
    <w:p w14:paraId="62115BE2" w14:textId="6E39FBE7" w:rsidR="000E3F1F" w:rsidRDefault="000E3F1F" w:rsidP="000E3F1F">
      <w:pPr>
        <w:rPr>
          <w:rFonts w:ascii="Arial" w:hAnsi="Arial" w:cs="Arial"/>
          <w:sz w:val="24"/>
          <w:szCs w:val="24"/>
        </w:rPr>
      </w:pPr>
      <w:r w:rsidRPr="000E3F1F">
        <w:rPr>
          <w:rFonts w:ascii="Arial" w:hAnsi="Arial" w:cs="Arial"/>
          <w:b/>
          <w:bCs/>
          <w:sz w:val="24"/>
          <w:szCs w:val="24"/>
        </w:rPr>
        <w:t>Art. 6º</w:t>
      </w:r>
      <w:bookmarkEnd w:id="5"/>
      <w:r>
        <w:rPr>
          <w:rFonts w:ascii="Arial" w:hAnsi="Arial" w:cs="Arial"/>
          <w:b/>
          <w:bCs/>
          <w:sz w:val="24"/>
          <w:szCs w:val="24"/>
        </w:rPr>
        <w:t xml:space="preserve">. </w:t>
      </w:r>
      <w:r>
        <w:rPr>
          <w:rFonts w:ascii="Arial" w:hAnsi="Arial" w:cs="Arial"/>
          <w:sz w:val="24"/>
          <w:szCs w:val="24"/>
        </w:rPr>
        <w:t>No</w:t>
      </w:r>
      <w:r w:rsidRPr="0015501B">
        <w:rPr>
          <w:rFonts w:ascii="Arial" w:hAnsi="Arial" w:cs="Arial"/>
          <w:sz w:val="24"/>
          <w:szCs w:val="24"/>
        </w:rPr>
        <w:t xml:space="preserve"> âmbito do Poder Legislativo, a elaboração do Estudo Técnico Preliminar aplica-se à licitação de bens e à contratação de serviços e obras, inclusive locação e contratações de soluções de Tecnologia da Informação e Comunicação - TIC, sendo opcional nos seguintes casos:</w:t>
      </w:r>
    </w:p>
    <w:p w14:paraId="4EFEE848" w14:textId="77777777" w:rsidR="000E3F1F" w:rsidRDefault="000E3F1F" w:rsidP="000E3F1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contratação</w:t>
      </w:r>
      <w:proofErr w:type="gramEnd"/>
      <w:r w:rsidRPr="0015501B">
        <w:rPr>
          <w:rFonts w:ascii="Arial" w:hAnsi="Arial" w:cs="Arial"/>
          <w:sz w:val="24"/>
          <w:szCs w:val="24"/>
        </w:rPr>
        <w:t xml:space="preserve"> de obras, serviços, compras e locações, cujos valores se enquadrem nos limites dos incisos I e II do art. 75 da Lei nº 14.133, de 1º de abril de 2021, independentemente da forma de contratação;</w:t>
      </w:r>
    </w:p>
    <w:p w14:paraId="242203AD" w14:textId="77777777" w:rsidR="000E3F1F" w:rsidRDefault="000E3F1F" w:rsidP="000E3F1F">
      <w:pPr>
        <w:rPr>
          <w:rFonts w:ascii="Arial" w:hAnsi="Arial" w:cs="Arial"/>
          <w:sz w:val="24"/>
          <w:szCs w:val="24"/>
        </w:rPr>
      </w:pPr>
      <w:r w:rsidRPr="0015501B">
        <w:rPr>
          <w:rFonts w:ascii="Arial" w:hAnsi="Arial" w:cs="Arial"/>
          <w:sz w:val="24"/>
          <w:szCs w:val="24"/>
        </w:rPr>
        <w:t xml:space="preserve">II - </w:t>
      </w:r>
      <w:proofErr w:type="gramStart"/>
      <w:r w:rsidRPr="0015501B">
        <w:rPr>
          <w:rFonts w:ascii="Arial" w:hAnsi="Arial" w:cs="Arial"/>
          <w:sz w:val="24"/>
          <w:szCs w:val="24"/>
        </w:rPr>
        <w:t>dispensas</w:t>
      </w:r>
      <w:proofErr w:type="gramEnd"/>
      <w:r w:rsidRPr="0015501B">
        <w:rPr>
          <w:rFonts w:ascii="Arial" w:hAnsi="Arial" w:cs="Arial"/>
          <w:sz w:val="24"/>
          <w:szCs w:val="24"/>
        </w:rPr>
        <w:t xml:space="preserve"> de licitação previstas nos incisos VII, VIII, do art. 75, da Lei nº 14.133, de 1º de abril de 2021;</w:t>
      </w:r>
    </w:p>
    <w:p w14:paraId="47F3BE71" w14:textId="77777777" w:rsidR="000E3F1F" w:rsidRDefault="000E3F1F" w:rsidP="000E3F1F">
      <w:pPr>
        <w:rPr>
          <w:rFonts w:ascii="Arial" w:hAnsi="Arial" w:cs="Arial"/>
          <w:sz w:val="24"/>
          <w:szCs w:val="24"/>
        </w:rPr>
      </w:pPr>
      <w:r w:rsidRPr="0015501B">
        <w:rPr>
          <w:rFonts w:ascii="Arial" w:hAnsi="Arial" w:cs="Arial"/>
          <w:sz w:val="24"/>
          <w:szCs w:val="24"/>
        </w:rPr>
        <w:t>III - contratação de remanescente nos termos dos §§ 2º a 7º do art. 90 da Lei nº 14.133, de 1º de abril de 2021;</w:t>
      </w:r>
    </w:p>
    <w:p w14:paraId="6CDDD089" w14:textId="77777777" w:rsidR="000E3F1F" w:rsidRDefault="000E3F1F" w:rsidP="000E3F1F">
      <w:pPr>
        <w:rPr>
          <w:rFonts w:ascii="Arial" w:hAnsi="Arial" w:cs="Arial"/>
          <w:sz w:val="24"/>
          <w:szCs w:val="24"/>
        </w:rPr>
      </w:pPr>
      <w:r w:rsidRPr="0015501B">
        <w:rPr>
          <w:rFonts w:ascii="Arial" w:hAnsi="Arial" w:cs="Arial"/>
          <w:sz w:val="24"/>
          <w:szCs w:val="24"/>
        </w:rPr>
        <w:t xml:space="preserve">IV - </w:t>
      </w:r>
      <w:proofErr w:type="gramStart"/>
      <w:r w:rsidRPr="0015501B">
        <w:rPr>
          <w:rFonts w:ascii="Arial" w:hAnsi="Arial" w:cs="Arial"/>
          <w:sz w:val="24"/>
          <w:szCs w:val="24"/>
        </w:rPr>
        <w:t>quaisquer</w:t>
      </w:r>
      <w:proofErr w:type="gramEnd"/>
      <w:r w:rsidRPr="0015501B">
        <w:rPr>
          <w:rFonts w:ascii="Arial" w:hAnsi="Arial" w:cs="Arial"/>
          <w:sz w:val="24"/>
          <w:szCs w:val="24"/>
        </w:rPr>
        <w:t xml:space="preserve"> alterações contratuais realizadas por meio de Termo Aditivo ou Apostilamento, inclusive acréscimos quantitativos e prorrogações contratuais relativas a serviços contínuos;</w:t>
      </w:r>
    </w:p>
    <w:p w14:paraId="14960FA8" w14:textId="33CEBB43" w:rsidR="000E3F1F" w:rsidRDefault="000E3F1F" w:rsidP="000E3F1F">
      <w:pPr>
        <w:rPr>
          <w:rFonts w:ascii="Arial" w:hAnsi="Arial" w:cs="Arial"/>
          <w:sz w:val="24"/>
          <w:szCs w:val="24"/>
        </w:rPr>
      </w:pPr>
      <w:r w:rsidRPr="0015501B">
        <w:rPr>
          <w:rFonts w:ascii="Arial" w:hAnsi="Arial" w:cs="Arial"/>
          <w:sz w:val="24"/>
          <w:szCs w:val="24"/>
        </w:rPr>
        <w:t xml:space="preserve">V - Nos demais casos de contratação direta (inexigibilidade e de dispensa de licitação) caberá ao </w:t>
      </w:r>
      <w:r>
        <w:rPr>
          <w:rFonts w:ascii="Arial" w:hAnsi="Arial" w:cs="Arial"/>
          <w:sz w:val="24"/>
          <w:szCs w:val="24"/>
        </w:rPr>
        <w:t>Presidente</w:t>
      </w:r>
      <w:r w:rsidRPr="0015501B">
        <w:rPr>
          <w:rFonts w:ascii="Arial" w:hAnsi="Arial" w:cs="Arial"/>
          <w:sz w:val="24"/>
          <w:szCs w:val="24"/>
        </w:rPr>
        <w:t xml:space="preserve"> a decisão sobre a dispensa do estudo técnico preliminar, bem como, para àquelas situações (inexigibilidade e de dispensa de licitação), a decisão acerca da dispensa de análise de riscos, termo de referência, projeto básico ou projeto executivo.</w:t>
      </w:r>
    </w:p>
    <w:p w14:paraId="5BE36B7C" w14:textId="77777777" w:rsidR="000E3F1F" w:rsidRDefault="000E3F1F" w:rsidP="000E3F1F">
      <w:pPr>
        <w:rPr>
          <w:rFonts w:ascii="Arial" w:hAnsi="Arial" w:cs="Arial"/>
          <w:sz w:val="24"/>
          <w:szCs w:val="24"/>
        </w:rPr>
      </w:pPr>
    </w:p>
    <w:p w14:paraId="3E9F4A84" w14:textId="77777777" w:rsidR="000E3F1F" w:rsidRPr="000E3F1F" w:rsidRDefault="000E3F1F" w:rsidP="00CF057D">
      <w:pPr>
        <w:ind w:left="1418" w:firstLine="0"/>
        <w:rPr>
          <w:rFonts w:ascii="Arial" w:hAnsi="Arial" w:cs="Arial"/>
          <w:b/>
          <w:bCs/>
          <w:sz w:val="24"/>
          <w:szCs w:val="24"/>
        </w:rPr>
      </w:pPr>
      <w:r w:rsidRPr="000E3F1F">
        <w:rPr>
          <w:rFonts w:ascii="Arial" w:hAnsi="Arial" w:cs="Arial"/>
          <w:b/>
          <w:bCs/>
          <w:sz w:val="24"/>
          <w:szCs w:val="24"/>
        </w:rPr>
        <w:lastRenderedPageBreak/>
        <w:t>CAPÍTULO III</w:t>
      </w:r>
    </w:p>
    <w:p w14:paraId="7FFA74F4" w14:textId="77777777" w:rsidR="000E3F1F" w:rsidRDefault="000E3F1F" w:rsidP="00CF057D">
      <w:pPr>
        <w:ind w:left="1418" w:firstLine="0"/>
        <w:rPr>
          <w:rFonts w:ascii="Arial" w:hAnsi="Arial" w:cs="Arial"/>
          <w:b/>
          <w:bCs/>
          <w:sz w:val="24"/>
          <w:szCs w:val="24"/>
        </w:rPr>
      </w:pPr>
      <w:r w:rsidRPr="000E3F1F">
        <w:rPr>
          <w:rFonts w:ascii="Arial" w:hAnsi="Arial" w:cs="Arial"/>
          <w:b/>
          <w:bCs/>
          <w:sz w:val="24"/>
          <w:szCs w:val="24"/>
        </w:rPr>
        <w:t>DA ADOÇÃO DE CATÁLOGO ELETRÔNICO DE PADRONIZAÇÃO DE COMPRAS</w:t>
      </w:r>
      <w:bookmarkStart w:id="6" w:name="artigo_7"/>
    </w:p>
    <w:p w14:paraId="5FF35DB2" w14:textId="77777777" w:rsidR="000E3F1F" w:rsidRPr="000E3F1F" w:rsidRDefault="000E3F1F" w:rsidP="000E3F1F">
      <w:pPr>
        <w:rPr>
          <w:rFonts w:ascii="Arial" w:hAnsi="Arial" w:cs="Arial"/>
          <w:b/>
          <w:bCs/>
          <w:sz w:val="24"/>
          <w:szCs w:val="24"/>
        </w:rPr>
      </w:pPr>
    </w:p>
    <w:p w14:paraId="4665AE06" w14:textId="1CF2BD74" w:rsidR="000E3F1F" w:rsidRDefault="000E3F1F" w:rsidP="000E3F1F">
      <w:pPr>
        <w:rPr>
          <w:rFonts w:ascii="Arial" w:hAnsi="Arial" w:cs="Arial"/>
          <w:sz w:val="24"/>
          <w:szCs w:val="24"/>
        </w:rPr>
      </w:pPr>
      <w:r w:rsidRPr="000E3F1F">
        <w:rPr>
          <w:rFonts w:ascii="Arial" w:hAnsi="Arial" w:cs="Arial"/>
          <w:b/>
          <w:bCs/>
          <w:sz w:val="24"/>
          <w:szCs w:val="24"/>
        </w:rPr>
        <w:t>Art. 7º</w:t>
      </w:r>
      <w:bookmarkEnd w:id="6"/>
      <w:r>
        <w:rPr>
          <w:rFonts w:ascii="Arial" w:hAnsi="Arial" w:cs="Arial"/>
          <w:b/>
          <w:bCs/>
          <w:sz w:val="24"/>
          <w:szCs w:val="24"/>
        </w:rPr>
        <w:t>.</w:t>
      </w:r>
      <w:r w:rsidRPr="0015501B">
        <w:rPr>
          <w:rFonts w:ascii="Arial" w:hAnsi="Arial" w:cs="Arial"/>
          <w:sz w:val="24"/>
          <w:szCs w:val="24"/>
        </w:rPr>
        <w:t> O Catálogo Eletrônico de que trata o §1º do art. 19 da Lei Federal nº 14.133/2021, para as compras, terá o perfil e/ou características de Termo de Referência, com descrição clara, objetiva e primazia de qualidade, vedada a opção natural de marca.</w:t>
      </w:r>
    </w:p>
    <w:p w14:paraId="45D1FFE9" w14:textId="372A2B7E" w:rsidR="000E3F1F" w:rsidRDefault="000E3F1F" w:rsidP="000E3F1F">
      <w:pPr>
        <w:rPr>
          <w:rFonts w:ascii="Arial" w:hAnsi="Arial" w:cs="Arial"/>
          <w:sz w:val="24"/>
          <w:szCs w:val="24"/>
        </w:rPr>
      </w:pPr>
      <w:r w:rsidRPr="0015501B">
        <w:rPr>
          <w:rFonts w:ascii="Arial" w:hAnsi="Arial" w:cs="Arial"/>
          <w:sz w:val="24"/>
          <w:szCs w:val="24"/>
        </w:rPr>
        <w:t xml:space="preserve">§ 1º Inobstante a vedação de preferência de marca </w:t>
      </w:r>
      <w:r>
        <w:rPr>
          <w:rFonts w:ascii="Arial" w:hAnsi="Arial" w:cs="Arial"/>
          <w:sz w:val="24"/>
          <w:szCs w:val="24"/>
        </w:rPr>
        <w:t>prevista</w:t>
      </w:r>
      <w:r w:rsidRPr="0015501B">
        <w:rPr>
          <w:rFonts w:ascii="Arial" w:hAnsi="Arial" w:cs="Arial"/>
          <w:sz w:val="24"/>
          <w:szCs w:val="24"/>
        </w:rPr>
        <w:t xml:space="preserve"> no </w:t>
      </w:r>
      <w:r w:rsidRPr="000E3F1F">
        <w:rPr>
          <w:rFonts w:ascii="Arial" w:hAnsi="Arial" w:cs="Arial"/>
          <w:i/>
          <w:iCs/>
          <w:sz w:val="24"/>
          <w:szCs w:val="24"/>
        </w:rPr>
        <w:t>caput</w:t>
      </w:r>
      <w:r w:rsidRPr="0015501B">
        <w:rPr>
          <w:rFonts w:ascii="Arial" w:hAnsi="Arial" w:cs="Arial"/>
          <w:sz w:val="24"/>
          <w:szCs w:val="24"/>
        </w:rPr>
        <w:t xml:space="preserve"> deste artigo, em situações especiais, como de manutenção de equipamentos já existentes, a marca é essencial para fins de melhor qualidade de eficiência final.</w:t>
      </w:r>
    </w:p>
    <w:p w14:paraId="24535E6B" w14:textId="77777777" w:rsidR="000E3F1F" w:rsidRDefault="000E3F1F" w:rsidP="000E3F1F">
      <w:pPr>
        <w:rPr>
          <w:rFonts w:ascii="Arial" w:hAnsi="Arial" w:cs="Arial"/>
          <w:sz w:val="24"/>
          <w:szCs w:val="24"/>
        </w:rPr>
      </w:pPr>
      <w:r w:rsidRPr="0015501B">
        <w:rPr>
          <w:rFonts w:ascii="Arial" w:hAnsi="Arial" w:cs="Arial"/>
          <w:sz w:val="24"/>
          <w:szCs w:val="24"/>
        </w:rPr>
        <w:t>§ 2º Quando pela natureza da situação for exigida a marca, dever-se-á fazer a devida justificativa nos autos do procedimento.</w:t>
      </w:r>
    </w:p>
    <w:p w14:paraId="70F34C76" w14:textId="77777777" w:rsidR="000E3F1F" w:rsidRDefault="000E3F1F" w:rsidP="000E3F1F">
      <w:pPr>
        <w:ind w:firstLine="0"/>
        <w:rPr>
          <w:rFonts w:ascii="Arial" w:hAnsi="Arial" w:cs="Arial"/>
          <w:sz w:val="24"/>
          <w:szCs w:val="24"/>
        </w:rPr>
      </w:pPr>
    </w:p>
    <w:p w14:paraId="40C9387D"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CAPÍTULO IV</w:t>
      </w:r>
    </w:p>
    <w:p w14:paraId="0288E35D" w14:textId="77777777" w:rsidR="000E3F1F" w:rsidRPr="000E3F1F" w:rsidRDefault="000E3F1F" w:rsidP="000E3F1F">
      <w:pPr>
        <w:rPr>
          <w:rFonts w:ascii="Arial" w:hAnsi="Arial" w:cs="Arial"/>
          <w:b/>
          <w:bCs/>
          <w:sz w:val="24"/>
          <w:szCs w:val="24"/>
        </w:rPr>
      </w:pPr>
      <w:r w:rsidRPr="000E3F1F">
        <w:rPr>
          <w:rFonts w:ascii="Arial" w:hAnsi="Arial" w:cs="Arial"/>
          <w:b/>
          <w:bCs/>
          <w:sz w:val="24"/>
          <w:szCs w:val="24"/>
        </w:rPr>
        <w:t>DO ENQUADRAMENTO DE PRODUTOS COMUNS E DE LUXO</w:t>
      </w:r>
      <w:bookmarkStart w:id="7" w:name="artigo_8"/>
    </w:p>
    <w:p w14:paraId="045E9122" w14:textId="77777777" w:rsidR="000E3F1F" w:rsidRDefault="000E3F1F" w:rsidP="000E3F1F">
      <w:pPr>
        <w:rPr>
          <w:rFonts w:ascii="Arial" w:hAnsi="Arial" w:cs="Arial"/>
          <w:sz w:val="24"/>
          <w:szCs w:val="24"/>
        </w:rPr>
      </w:pPr>
    </w:p>
    <w:p w14:paraId="588712FE" w14:textId="3AF266EC" w:rsidR="000E3F1F" w:rsidRDefault="000E3F1F" w:rsidP="000E3F1F">
      <w:pPr>
        <w:rPr>
          <w:rFonts w:ascii="Arial" w:hAnsi="Arial" w:cs="Arial"/>
          <w:sz w:val="24"/>
          <w:szCs w:val="24"/>
        </w:rPr>
      </w:pPr>
      <w:r w:rsidRPr="000E3F1F">
        <w:rPr>
          <w:rFonts w:ascii="Arial" w:hAnsi="Arial" w:cs="Arial"/>
          <w:b/>
          <w:bCs/>
          <w:sz w:val="24"/>
          <w:szCs w:val="24"/>
        </w:rPr>
        <w:t>Art. 8º</w:t>
      </w:r>
      <w:bookmarkEnd w:id="7"/>
      <w:r>
        <w:rPr>
          <w:rFonts w:ascii="Arial" w:hAnsi="Arial" w:cs="Arial"/>
          <w:b/>
          <w:bCs/>
          <w:sz w:val="24"/>
          <w:szCs w:val="24"/>
        </w:rPr>
        <w:t>.</w:t>
      </w:r>
      <w:r w:rsidRPr="0015501B">
        <w:rPr>
          <w:rFonts w:ascii="Arial" w:hAnsi="Arial" w:cs="Arial"/>
          <w:sz w:val="24"/>
          <w:szCs w:val="24"/>
        </w:rPr>
        <w:t> Os bens de consumo adquiridos para suprir as demandas do Poder Legislativo deverão ser de qualidade comum, não superior à necessária para cumprir as finalidades às quais se destinam.</w:t>
      </w:r>
      <w:bookmarkStart w:id="8" w:name="artigo_9"/>
    </w:p>
    <w:p w14:paraId="50F07A8F" w14:textId="00632D9A" w:rsidR="000E3F1F" w:rsidRDefault="000E3F1F" w:rsidP="000E3F1F">
      <w:pPr>
        <w:rPr>
          <w:rFonts w:ascii="Arial" w:hAnsi="Arial" w:cs="Arial"/>
          <w:sz w:val="24"/>
          <w:szCs w:val="24"/>
        </w:rPr>
      </w:pPr>
      <w:r w:rsidRPr="000E3F1F">
        <w:rPr>
          <w:rFonts w:ascii="Arial" w:hAnsi="Arial" w:cs="Arial"/>
          <w:b/>
          <w:bCs/>
          <w:sz w:val="24"/>
          <w:szCs w:val="24"/>
        </w:rPr>
        <w:t>Art. 9º</w:t>
      </w:r>
      <w:bookmarkEnd w:id="8"/>
      <w:r>
        <w:rPr>
          <w:rFonts w:ascii="Arial" w:hAnsi="Arial" w:cs="Arial"/>
          <w:b/>
          <w:bCs/>
          <w:sz w:val="24"/>
          <w:szCs w:val="24"/>
        </w:rPr>
        <w:t>.</w:t>
      </w:r>
      <w:r w:rsidRPr="0015501B">
        <w:rPr>
          <w:rFonts w:ascii="Arial" w:hAnsi="Arial" w:cs="Arial"/>
          <w:sz w:val="24"/>
          <w:szCs w:val="24"/>
        </w:rPr>
        <w:t> Considera-se bem de consumo todo material que atenda a, pelo menos, um dos critérios a seguir:</w:t>
      </w:r>
    </w:p>
    <w:p w14:paraId="349A9A17" w14:textId="77777777" w:rsidR="000E3F1F" w:rsidRDefault="000E3F1F" w:rsidP="000E3F1F">
      <w:pPr>
        <w:rPr>
          <w:rFonts w:ascii="Arial" w:hAnsi="Arial" w:cs="Arial"/>
          <w:sz w:val="24"/>
          <w:szCs w:val="24"/>
        </w:rPr>
      </w:pPr>
      <w:r w:rsidRPr="0015501B">
        <w:rPr>
          <w:rFonts w:ascii="Arial" w:hAnsi="Arial" w:cs="Arial"/>
          <w:sz w:val="24"/>
          <w:szCs w:val="24"/>
        </w:rPr>
        <w:t>a) Durabilidade: quando, em uso normal, perde ou tem reduzidas as suas condições de funcionamento, no prazo máximo de 2 (dois) anos.</w:t>
      </w:r>
    </w:p>
    <w:p w14:paraId="2A162B8A" w14:textId="77777777" w:rsidR="000E3F1F" w:rsidRDefault="000E3F1F" w:rsidP="000E3F1F">
      <w:pPr>
        <w:rPr>
          <w:rFonts w:ascii="Arial" w:hAnsi="Arial" w:cs="Arial"/>
          <w:sz w:val="24"/>
          <w:szCs w:val="24"/>
        </w:rPr>
      </w:pPr>
      <w:r w:rsidRPr="0015501B">
        <w:rPr>
          <w:rFonts w:ascii="Arial" w:hAnsi="Arial" w:cs="Arial"/>
          <w:sz w:val="24"/>
          <w:szCs w:val="24"/>
        </w:rPr>
        <w:t>b) Fragilidade: possui estrutura sujeita a modificação, por ser quebradiço ou deformável, caracterizando-se pela irrecuperabilidade e/ou perda de sua identidade;</w:t>
      </w:r>
    </w:p>
    <w:p w14:paraId="2F91160A" w14:textId="77777777" w:rsidR="000E3F1F" w:rsidRDefault="000E3F1F" w:rsidP="000E3F1F">
      <w:pPr>
        <w:rPr>
          <w:rFonts w:ascii="Arial" w:hAnsi="Arial" w:cs="Arial"/>
          <w:sz w:val="24"/>
          <w:szCs w:val="24"/>
        </w:rPr>
      </w:pPr>
      <w:r w:rsidRPr="0015501B">
        <w:rPr>
          <w:rFonts w:ascii="Arial" w:hAnsi="Arial" w:cs="Arial"/>
          <w:sz w:val="24"/>
          <w:szCs w:val="24"/>
        </w:rPr>
        <w:t>c) Perecibilidade: quando sujeito a modificações químicas ou físicas, deteriora-se ou perde suas características normais de uso;</w:t>
      </w:r>
    </w:p>
    <w:p w14:paraId="6C074D5B" w14:textId="77777777" w:rsidR="000E3F1F" w:rsidRDefault="000E3F1F" w:rsidP="000E3F1F">
      <w:pPr>
        <w:rPr>
          <w:rFonts w:ascii="Arial" w:hAnsi="Arial" w:cs="Arial"/>
          <w:sz w:val="24"/>
          <w:szCs w:val="24"/>
        </w:rPr>
      </w:pPr>
      <w:r w:rsidRPr="0015501B">
        <w:rPr>
          <w:rFonts w:ascii="Arial" w:hAnsi="Arial" w:cs="Arial"/>
          <w:sz w:val="24"/>
          <w:szCs w:val="24"/>
        </w:rPr>
        <w:t xml:space="preserve">d) </w:t>
      </w:r>
      <w:proofErr w:type="spellStart"/>
      <w:r w:rsidRPr="0015501B">
        <w:rPr>
          <w:rFonts w:ascii="Arial" w:hAnsi="Arial" w:cs="Arial"/>
          <w:sz w:val="24"/>
          <w:szCs w:val="24"/>
        </w:rPr>
        <w:t>Incorporabilidade</w:t>
      </w:r>
      <w:proofErr w:type="spellEnd"/>
      <w:r w:rsidRPr="0015501B">
        <w:rPr>
          <w:rFonts w:ascii="Arial" w:hAnsi="Arial" w:cs="Arial"/>
          <w:sz w:val="24"/>
          <w:szCs w:val="24"/>
        </w:rPr>
        <w:t>: quando destinado à incorporação a outro bem, não podendo ser retirado sem prejuízo das características do principal; e</w:t>
      </w:r>
    </w:p>
    <w:p w14:paraId="6F2F8016" w14:textId="77777777" w:rsidR="000E3F1F" w:rsidRDefault="000E3F1F" w:rsidP="000E3F1F">
      <w:pPr>
        <w:rPr>
          <w:rFonts w:ascii="Arial" w:hAnsi="Arial" w:cs="Arial"/>
          <w:sz w:val="24"/>
          <w:szCs w:val="24"/>
        </w:rPr>
      </w:pPr>
      <w:r w:rsidRPr="0015501B">
        <w:rPr>
          <w:rFonts w:ascii="Arial" w:hAnsi="Arial" w:cs="Arial"/>
          <w:sz w:val="24"/>
          <w:szCs w:val="24"/>
        </w:rPr>
        <w:t xml:space="preserve">e) </w:t>
      </w:r>
      <w:proofErr w:type="spellStart"/>
      <w:r w:rsidRPr="0015501B">
        <w:rPr>
          <w:rFonts w:ascii="Arial" w:hAnsi="Arial" w:cs="Arial"/>
          <w:sz w:val="24"/>
          <w:szCs w:val="24"/>
        </w:rPr>
        <w:t>Transformabilidade</w:t>
      </w:r>
      <w:proofErr w:type="spellEnd"/>
      <w:r w:rsidRPr="0015501B">
        <w:rPr>
          <w:rFonts w:ascii="Arial" w:hAnsi="Arial" w:cs="Arial"/>
          <w:sz w:val="24"/>
          <w:szCs w:val="24"/>
        </w:rPr>
        <w:t>: quando adquirido para fins de transformação.</w:t>
      </w:r>
    </w:p>
    <w:p w14:paraId="0C51B8B7" w14:textId="77777777" w:rsidR="000E3F1F" w:rsidRDefault="000E3F1F" w:rsidP="000E3F1F">
      <w:pPr>
        <w:rPr>
          <w:rFonts w:ascii="Arial" w:hAnsi="Arial" w:cs="Arial"/>
          <w:sz w:val="24"/>
          <w:szCs w:val="24"/>
        </w:rPr>
      </w:pPr>
      <w:bookmarkStart w:id="9" w:name="artigo_10"/>
    </w:p>
    <w:p w14:paraId="36280D89" w14:textId="77777777" w:rsidR="000E3F1F" w:rsidRDefault="000E3F1F" w:rsidP="000E3F1F">
      <w:pPr>
        <w:rPr>
          <w:rFonts w:ascii="Arial" w:hAnsi="Arial" w:cs="Arial"/>
          <w:sz w:val="24"/>
          <w:szCs w:val="24"/>
        </w:rPr>
      </w:pPr>
      <w:r w:rsidRPr="000E3F1F">
        <w:rPr>
          <w:rFonts w:ascii="Arial" w:hAnsi="Arial" w:cs="Arial"/>
          <w:b/>
          <w:bCs/>
          <w:sz w:val="24"/>
          <w:szCs w:val="24"/>
        </w:rPr>
        <w:lastRenderedPageBreak/>
        <w:t>Art. 10.</w:t>
      </w:r>
      <w:bookmarkEnd w:id="9"/>
      <w:r w:rsidRPr="0015501B">
        <w:rPr>
          <w:rFonts w:ascii="Arial" w:hAnsi="Arial" w:cs="Arial"/>
          <w:sz w:val="24"/>
          <w:szCs w:val="24"/>
        </w:rPr>
        <w:t> Os padrões de qualidade para efeito do que dispõe o §1º do art. 20 da Lei Federal nº 14.133/2021 serão assim considerados:</w:t>
      </w:r>
    </w:p>
    <w:p w14:paraId="399C1E6E" w14:textId="77777777" w:rsidR="000E3F1F" w:rsidRDefault="000E3F1F" w:rsidP="000E3F1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artigo</w:t>
      </w:r>
      <w:proofErr w:type="gramEnd"/>
      <w:r w:rsidRPr="0015501B">
        <w:rPr>
          <w:rFonts w:ascii="Arial" w:hAnsi="Arial" w:cs="Arial"/>
          <w:sz w:val="24"/>
          <w:szCs w:val="24"/>
        </w:rPr>
        <w:t xml:space="preserve"> de qualidade comum: bem de consumo que detém baixa ou moderada elasticidade-renda de demanda, em função da renda do indivíduo em uma sociedade;</w:t>
      </w:r>
    </w:p>
    <w:p w14:paraId="35483DC0" w14:textId="77777777" w:rsidR="000E3F1F" w:rsidRDefault="000E3F1F" w:rsidP="000E3F1F">
      <w:pPr>
        <w:rPr>
          <w:rFonts w:ascii="Arial" w:hAnsi="Arial" w:cs="Arial"/>
          <w:sz w:val="24"/>
          <w:szCs w:val="24"/>
        </w:rPr>
      </w:pPr>
      <w:r w:rsidRPr="0015501B">
        <w:rPr>
          <w:rFonts w:ascii="Arial" w:hAnsi="Arial" w:cs="Arial"/>
          <w:sz w:val="24"/>
          <w:szCs w:val="24"/>
        </w:rPr>
        <w:t xml:space="preserve">II - </w:t>
      </w:r>
      <w:proofErr w:type="gramStart"/>
      <w:r w:rsidRPr="0015501B">
        <w:rPr>
          <w:rFonts w:ascii="Arial" w:hAnsi="Arial" w:cs="Arial"/>
          <w:sz w:val="24"/>
          <w:szCs w:val="24"/>
        </w:rPr>
        <w:t>artigo</w:t>
      </w:r>
      <w:proofErr w:type="gramEnd"/>
      <w:r w:rsidRPr="0015501B">
        <w:rPr>
          <w:rFonts w:ascii="Arial" w:hAnsi="Arial" w:cs="Arial"/>
          <w:sz w:val="24"/>
          <w:szCs w:val="24"/>
        </w:rPr>
        <w:t xml:space="preserve"> de luxo: bem de consumo ostentatório que detém alta elasticidade-renda de demanda, em função da renda do indivíduo em uma sociedade.</w:t>
      </w:r>
      <w:bookmarkStart w:id="10" w:name="artigo_11"/>
    </w:p>
    <w:p w14:paraId="2F75B5C9" w14:textId="77D91375" w:rsidR="000E3F1F" w:rsidRDefault="000E3F1F" w:rsidP="000E3F1F">
      <w:pPr>
        <w:rPr>
          <w:rFonts w:ascii="Arial" w:hAnsi="Arial" w:cs="Arial"/>
          <w:sz w:val="24"/>
          <w:szCs w:val="24"/>
        </w:rPr>
      </w:pPr>
      <w:r w:rsidRPr="000E3F1F">
        <w:rPr>
          <w:rFonts w:ascii="Arial" w:hAnsi="Arial" w:cs="Arial"/>
          <w:b/>
          <w:bCs/>
          <w:sz w:val="24"/>
          <w:szCs w:val="24"/>
        </w:rPr>
        <w:t>Art. 11.</w:t>
      </w:r>
      <w:bookmarkEnd w:id="10"/>
      <w:r w:rsidRPr="0015501B">
        <w:rPr>
          <w:rFonts w:ascii="Arial" w:hAnsi="Arial" w:cs="Arial"/>
          <w:sz w:val="24"/>
          <w:szCs w:val="24"/>
        </w:rPr>
        <w:t> Na classificação de um artigo como sendo de luxo, o órgão ou a entidade deverá considerar:</w:t>
      </w:r>
    </w:p>
    <w:p w14:paraId="51CB9AFD" w14:textId="77777777" w:rsidR="000E3F1F" w:rsidRDefault="000E3F1F" w:rsidP="000E3F1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relatividade</w:t>
      </w:r>
      <w:proofErr w:type="gramEnd"/>
      <w:r w:rsidRPr="0015501B">
        <w:rPr>
          <w:rFonts w:ascii="Arial" w:hAnsi="Arial" w:cs="Arial"/>
          <w:sz w:val="24"/>
          <w:szCs w:val="24"/>
        </w:rPr>
        <w:t xml:space="preserve"> cultural: distinta percepção sobre o artigo, em função da cultural local, desde que haja impacto no preço do artigo;</w:t>
      </w:r>
    </w:p>
    <w:p w14:paraId="0B05B3E1" w14:textId="77777777" w:rsidR="000E3F1F" w:rsidRDefault="000E3F1F" w:rsidP="000E3F1F">
      <w:pPr>
        <w:rPr>
          <w:rFonts w:ascii="Arial" w:hAnsi="Arial" w:cs="Arial"/>
          <w:sz w:val="24"/>
          <w:szCs w:val="24"/>
        </w:rPr>
      </w:pPr>
      <w:r w:rsidRPr="0015501B">
        <w:rPr>
          <w:rFonts w:ascii="Arial" w:hAnsi="Arial" w:cs="Arial"/>
          <w:sz w:val="24"/>
          <w:szCs w:val="24"/>
        </w:rPr>
        <w:t xml:space="preserve">II - </w:t>
      </w:r>
      <w:proofErr w:type="gramStart"/>
      <w:r w:rsidRPr="0015501B">
        <w:rPr>
          <w:rFonts w:ascii="Arial" w:hAnsi="Arial" w:cs="Arial"/>
          <w:sz w:val="24"/>
          <w:szCs w:val="24"/>
        </w:rPr>
        <w:t>relatividade</w:t>
      </w:r>
      <w:proofErr w:type="gramEnd"/>
      <w:r w:rsidRPr="0015501B">
        <w:rPr>
          <w:rFonts w:ascii="Arial" w:hAnsi="Arial" w:cs="Arial"/>
          <w:sz w:val="24"/>
          <w:szCs w:val="24"/>
        </w:rPr>
        <w:t xml:space="preserve"> econômica: variáveis econômicas que incidem sobre o preço do artigo, especialmente a facilidade/dificuldade logística regional ou local de acesso ao bem; e</w:t>
      </w:r>
    </w:p>
    <w:p w14:paraId="74D27BA7" w14:textId="77777777" w:rsidR="000E3F1F" w:rsidRDefault="000E3F1F" w:rsidP="000E3F1F">
      <w:pPr>
        <w:rPr>
          <w:rFonts w:ascii="Arial" w:hAnsi="Arial" w:cs="Arial"/>
          <w:sz w:val="24"/>
          <w:szCs w:val="24"/>
        </w:rPr>
      </w:pPr>
      <w:r w:rsidRPr="0015501B">
        <w:rPr>
          <w:rFonts w:ascii="Arial" w:hAnsi="Arial" w:cs="Arial"/>
          <w:sz w:val="24"/>
          <w:szCs w:val="24"/>
        </w:rPr>
        <w:t>III - relatividade temporal: mudança das variáveis mercadológicas do artigo ao longo do tempo, em função de evolução tecnológica, tendências sociais, alterações de disponibilidade no mercado e modificações no processo de suprimento logístico.</w:t>
      </w:r>
      <w:bookmarkStart w:id="11" w:name="artigo_12"/>
    </w:p>
    <w:p w14:paraId="49DEA95B" w14:textId="1E6762F8" w:rsidR="000E3F1F" w:rsidRDefault="000E3F1F" w:rsidP="000E3F1F">
      <w:pPr>
        <w:rPr>
          <w:rFonts w:ascii="Arial" w:hAnsi="Arial" w:cs="Arial"/>
          <w:sz w:val="24"/>
          <w:szCs w:val="24"/>
        </w:rPr>
      </w:pPr>
      <w:r w:rsidRPr="000E3F1F">
        <w:rPr>
          <w:rFonts w:ascii="Arial" w:hAnsi="Arial" w:cs="Arial"/>
          <w:b/>
          <w:bCs/>
          <w:sz w:val="24"/>
          <w:szCs w:val="24"/>
        </w:rPr>
        <w:t>Art. 12.</w:t>
      </w:r>
      <w:bookmarkEnd w:id="11"/>
      <w:r w:rsidRPr="0015501B">
        <w:rPr>
          <w:rFonts w:ascii="Arial" w:hAnsi="Arial" w:cs="Arial"/>
          <w:sz w:val="24"/>
          <w:szCs w:val="24"/>
        </w:rPr>
        <w:t> A inclusão de artigos de luxo no plano de contratações anual é possível em situações excepcionais, desde que motivada e com justificativa pela autoridade competente.</w:t>
      </w:r>
      <w:bookmarkStart w:id="12" w:name="artigo_13"/>
    </w:p>
    <w:p w14:paraId="7E13F347" w14:textId="77777777" w:rsidR="000E3F1F" w:rsidRDefault="000E3F1F" w:rsidP="000E3F1F">
      <w:pPr>
        <w:rPr>
          <w:rFonts w:ascii="Arial" w:hAnsi="Arial" w:cs="Arial"/>
          <w:sz w:val="24"/>
          <w:szCs w:val="24"/>
        </w:rPr>
      </w:pPr>
      <w:r w:rsidRPr="00FB6F9D">
        <w:rPr>
          <w:rFonts w:ascii="Arial" w:hAnsi="Arial" w:cs="Arial"/>
          <w:b/>
          <w:bCs/>
          <w:sz w:val="24"/>
          <w:szCs w:val="24"/>
        </w:rPr>
        <w:t>Art. 13.</w:t>
      </w:r>
      <w:bookmarkEnd w:id="12"/>
      <w:r w:rsidRPr="0015501B">
        <w:rPr>
          <w:rFonts w:ascii="Arial" w:hAnsi="Arial" w:cs="Arial"/>
          <w:sz w:val="24"/>
          <w:szCs w:val="24"/>
        </w:rPr>
        <w:t> Fica vedada a contratação de artigos de luxo, salvo em situações excepcionais, desde que a análise de custo-efetividade de que trata o art. 14 evidencie que o impacto decorrente da fruição do bem ultrapasse os custos envolvidos, e seja aprovada pela autoridade competente.</w:t>
      </w:r>
      <w:bookmarkStart w:id="13" w:name="artigo_14"/>
    </w:p>
    <w:p w14:paraId="5E68E839" w14:textId="77777777" w:rsidR="000E3F1F" w:rsidRDefault="000E3F1F" w:rsidP="000E3F1F">
      <w:pPr>
        <w:rPr>
          <w:rFonts w:ascii="Arial" w:hAnsi="Arial" w:cs="Arial"/>
          <w:sz w:val="24"/>
          <w:szCs w:val="24"/>
        </w:rPr>
      </w:pPr>
      <w:r w:rsidRPr="00FB6F9D">
        <w:rPr>
          <w:rFonts w:ascii="Arial" w:hAnsi="Arial" w:cs="Arial"/>
          <w:b/>
          <w:bCs/>
          <w:sz w:val="24"/>
          <w:szCs w:val="24"/>
        </w:rPr>
        <w:t>Art. 14.</w:t>
      </w:r>
      <w:bookmarkEnd w:id="13"/>
      <w:r w:rsidRPr="0015501B">
        <w:rPr>
          <w:rFonts w:ascii="Arial" w:hAnsi="Arial" w:cs="Arial"/>
          <w:sz w:val="24"/>
          <w:szCs w:val="24"/>
        </w:rPr>
        <w:t> O Poder Legislativo, quando da elaboração dos estudos técnicos preliminares, deve apresentar análise de custo-efetividade, demonstrando os resultados pretendidos da contratação em termos de economicidade e do melhor aproveitamento dos recursos humanos, materiais e financeiros disponíveis.</w:t>
      </w:r>
    </w:p>
    <w:p w14:paraId="79A1AF3E" w14:textId="77777777" w:rsidR="000E3F1F" w:rsidRDefault="000E3F1F" w:rsidP="000E3F1F">
      <w:pPr>
        <w:rPr>
          <w:rFonts w:ascii="Arial" w:hAnsi="Arial" w:cs="Arial"/>
          <w:sz w:val="24"/>
          <w:szCs w:val="24"/>
        </w:rPr>
      </w:pPr>
      <w:bookmarkStart w:id="14" w:name="artigo_15"/>
      <w:r w:rsidRPr="003B48D0">
        <w:rPr>
          <w:rFonts w:ascii="Arial" w:hAnsi="Arial" w:cs="Arial"/>
          <w:b/>
          <w:bCs/>
          <w:sz w:val="24"/>
          <w:szCs w:val="24"/>
        </w:rPr>
        <w:t>Art. 15.</w:t>
      </w:r>
      <w:bookmarkEnd w:id="14"/>
      <w:r w:rsidRPr="0015501B">
        <w:rPr>
          <w:rFonts w:ascii="Arial" w:hAnsi="Arial" w:cs="Arial"/>
          <w:sz w:val="24"/>
          <w:szCs w:val="24"/>
        </w:rPr>
        <w:t> As contratações públicas são regidas pelo princípio da economicidade, conforme dispõe o art. 5º da Lei nº 14.133, de 1º de abril de 2021.</w:t>
      </w:r>
    </w:p>
    <w:p w14:paraId="6A67F1E2" w14:textId="77777777" w:rsidR="003B48D0" w:rsidRDefault="003B48D0" w:rsidP="000E3F1F">
      <w:pPr>
        <w:rPr>
          <w:rFonts w:ascii="Arial" w:hAnsi="Arial" w:cs="Arial"/>
          <w:sz w:val="24"/>
          <w:szCs w:val="24"/>
        </w:rPr>
      </w:pPr>
    </w:p>
    <w:p w14:paraId="03861016" w14:textId="77777777" w:rsidR="003B48D0" w:rsidRDefault="003B48D0" w:rsidP="000E3F1F">
      <w:pPr>
        <w:rPr>
          <w:rFonts w:ascii="Arial" w:hAnsi="Arial" w:cs="Arial"/>
          <w:sz w:val="24"/>
          <w:szCs w:val="24"/>
        </w:rPr>
      </w:pPr>
    </w:p>
    <w:p w14:paraId="7E5F3A50" w14:textId="77777777" w:rsidR="003B48D0" w:rsidRDefault="003B48D0" w:rsidP="000E3F1F">
      <w:pPr>
        <w:rPr>
          <w:rFonts w:ascii="Arial" w:hAnsi="Arial" w:cs="Arial"/>
          <w:sz w:val="24"/>
          <w:szCs w:val="24"/>
        </w:rPr>
      </w:pPr>
    </w:p>
    <w:p w14:paraId="4ACCC3E0" w14:textId="4923D2EA" w:rsidR="000E3F1F" w:rsidRPr="003B48D0" w:rsidRDefault="000E3F1F" w:rsidP="000E3F1F">
      <w:pPr>
        <w:rPr>
          <w:rFonts w:ascii="Arial" w:hAnsi="Arial" w:cs="Arial"/>
          <w:b/>
          <w:bCs/>
          <w:sz w:val="24"/>
          <w:szCs w:val="24"/>
        </w:rPr>
      </w:pPr>
      <w:r w:rsidRPr="003B48D0">
        <w:rPr>
          <w:rFonts w:ascii="Arial" w:hAnsi="Arial" w:cs="Arial"/>
          <w:b/>
          <w:bCs/>
          <w:sz w:val="24"/>
          <w:szCs w:val="24"/>
        </w:rPr>
        <w:lastRenderedPageBreak/>
        <w:t>CAPÍTULO V</w:t>
      </w:r>
    </w:p>
    <w:p w14:paraId="2C834703" w14:textId="77777777" w:rsidR="000E3F1F" w:rsidRDefault="000E3F1F" w:rsidP="000E3F1F">
      <w:pPr>
        <w:rPr>
          <w:rFonts w:ascii="Arial" w:hAnsi="Arial" w:cs="Arial"/>
          <w:b/>
          <w:bCs/>
          <w:sz w:val="24"/>
          <w:szCs w:val="24"/>
        </w:rPr>
      </w:pPr>
      <w:r w:rsidRPr="003B48D0">
        <w:rPr>
          <w:rFonts w:ascii="Arial" w:hAnsi="Arial" w:cs="Arial"/>
          <w:b/>
          <w:bCs/>
          <w:sz w:val="24"/>
          <w:szCs w:val="24"/>
        </w:rPr>
        <w:t>DA PESQUISA DE PREÇOS</w:t>
      </w:r>
      <w:bookmarkStart w:id="15" w:name="artigo_16"/>
    </w:p>
    <w:p w14:paraId="7A2CDB4C" w14:textId="77777777" w:rsidR="003B48D0" w:rsidRPr="003B48D0" w:rsidRDefault="003B48D0" w:rsidP="000E3F1F">
      <w:pPr>
        <w:rPr>
          <w:rFonts w:ascii="Arial" w:hAnsi="Arial" w:cs="Arial"/>
          <w:b/>
          <w:bCs/>
          <w:sz w:val="24"/>
          <w:szCs w:val="24"/>
        </w:rPr>
      </w:pPr>
    </w:p>
    <w:p w14:paraId="43480160" w14:textId="77777777" w:rsidR="000E3F1F" w:rsidRDefault="000E3F1F" w:rsidP="000E3F1F">
      <w:pPr>
        <w:rPr>
          <w:rFonts w:ascii="Arial" w:hAnsi="Arial" w:cs="Arial"/>
          <w:sz w:val="24"/>
          <w:szCs w:val="24"/>
        </w:rPr>
      </w:pPr>
      <w:r w:rsidRPr="003B48D0">
        <w:rPr>
          <w:rFonts w:ascii="Arial" w:hAnsi="Arial" w:cs="Arial"/>
          <w:b/>
          <w:bCs/>
          <w:sz w:val="24"/>
          <w:szCs w:val="24"/>
        </w:rPr>
        <w:t>Art. 16.</w:t>
      </w:r>
      <w:bookmarkEnd w:id="15"/>
      <w:r w:rsidRPr="0015501B">
        <w:rPr>
          <w:rFonts w:ascii="Arial" w:hAnsi="Arial" w:cs="Arial"/>
          <w:sz w:val="24"/>
          <w:szCs w:val="24"/>
        </w:rPr>
        <w:t> No procedimento de pesquisa de preços realizado em âmbito deste órgão, os parâmetros previstos do §1º do art. 23 da Lei nº 14.133, de 1º de abril de 2021, são autoaplicáveis, no que couber.</w:t>
      </w:r>
      <w:bookmarkStart w:id="16" w:name="artigo_17"/>
    </w:p>
    <w:p w14:paraId="3C699E0F" w14:textId="77777777" w:rsidR="000E3F1F" w:rsidRDefault="000E3F1F" w:rsidP="000E3F1F">
      <w:pPr>
        <w:rPr>
          <w:rFonts w:ascii="Arial" w:hAnsi="Arial" w:cs="Arial"/>
          <w:sz w:val="24"/>
          <w:szCs w:val="24"/>
        </w:rPr>
      </w:pPr>
      <w:r w:rsidRPr="003B48D0">
        <w:rPr>
          <w:rFonts w:ascii="Arial" w:hAnsi="Arial" w:cs="Arial"/>
          <w:b/>
          <w:bCs/>
          <w:sz w:val="24"/>
          <w:szCs w:val="24"/>
        </w:rPr>
        <w:t>Art. 17.</w:t>
      </w:r>
      <w:bookmarkEnd w:id="16"/>
      <w:r w:rsidRPr="0015501B">
        <w:rPr>
          <w:rFonts w:ascii="Arial" w:hAnsi="Arial" w:cs="Arial"/>
          <w:sz w:val="24"/>
          <w:szCs w:val="24"/>
        </w:rPr>
        <w:t> A pesquisa de preços para subsidiar valores referenciais nos procedimentos licitatórios, poderá ser realizada, além do que prevê o Art. 16, mediante a utilização de um dos seguintes parâmetros:</w:t>
      </w:r>
    </w:p>
    <w:p w14:paraId="3AE18BA7" w14:textId="641D4548" w:rsidR="000E3F1F" w:rsidRDefault="000E3F1F" w:rsidP="000E3F1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portal</w:t>
      </w:r>
      <w:proofErr w:type="gramEnd"/>
      <w:r w:rsidRPr="0015501B">
        <w:rPr>
          <w:rFonts w:ascii="Arial" w:hAnsi="Arial" w:cs="Arial"/>
          <w:sz w:val="24"/>
          <w:szCs w:val="24"/>
        </w:rPr>
        <w:t xml:space="preserve"> de Compras</w:t>
      </w:r>
      <w:r w:rsidR="00970F71">
        <w:rPr>
          <w:rFonts w:ascii="Arial" w:hAnsi="Arial" w:cs="Arial"/>
          <w:sz w:val="24"/>
          <w:szCs w:val="24"/>
        </w:rPr>
        <w:t xml:space="preserve"> G</w:t>
      </w:r>
      <w:r w:rsidRPr="0015501B">
        <w:rPr>
          <w:rFonts w:ascii="Arial" w:hAnsi="Arial" w:cs="Arial"/>
          <w:sz w:val="24"/>
          <w:szCs w:val="24"/>
        </w:rPr>
        <w:t>overnamentais</w:t>
      </w:r>
      <w:r w:rsidR="00970F71">
        <w:rPr>
          <w:rFonts w:ascii="Arial" w:hAnsi="Arial" w:cs="Arial"/>
          <w:sz w:val="24"/>
          <w:szCs w:val="24"/>
        </w:rPr>
        <w:t xml:space="preserve">: </w:t>
      </w:r>
      <w:hyperlink r:id="rId7" w:history="1">
        <w:r w:rsidR="00661D49" w:rsidRPr="00A2648A">
          <w:rPr>
            <w:rStyle w:val="Hyperlink"/>
            <w:rFonts w:ascii="Arial" w:hAnsi="Arial" w:cs="Arial"/>
            <w:sz w:val="24"/>
            <w:szCs w:val="24"/>
          </w:rPr>
          <w:t>www.compras.gov.br</w:t>
        </w:r>
      </w:hyperlink>
      <w:r w:rsidR="00661D49">
        <w:rPr>
          <w:rFonts w:ascii="Arial" w:hAnsi="Arial" w:cs="Arial"/>
          <w:sz w:val="24"/>
          <w:szCs w:val="24"/>
        </w:rPr>
        <w:t xml:space="preserve"> ;</w:t>
      </w:r>
    </w:p>
    <w:p w14:paraId="79B75636" w14:textId="77777777" w:rsidR="000E3F1F" w:rsidRDefault="000E3F1F" w:rsidP="000E3F1F">
      <w:pPr>
        <w:rPr>
          <w:rFonts w:ascii="Arial" w:hAnsi="Arial" w:cs="Arial"/>
          <w:sz w:val="24"/>
          <w:szCs w:val="24"/>
        </w:rPr>
      </w:pPr>
      <w:r w:rsidRPr="0015501B">
        <w:rPr>
          <w:rFonts w:ascii="Arial" w:hAnsi="Arial" w:cs="Arial"/>
          <w:sz w:val="24"/>
          <w:szCs w:val="24"/>
        </w:rPr>
        <w:t xml:space="preserve">II - </w:t>
      </w:r>
      <w:proofErr w:type="gramStart"/>
      <w:r w:rsidRPr="0015501B">
        <w:rPr>
          <w:rFonts w:ascii="Arial" w:hAnsi="Arial" w:cs="Arial"/>
          <w:sz w:val="24"/>
          <w:szCs w:val="24"/>
        </w:rPr>
        <w:t>pesquisa</w:t>
      </w:r>
      <w:proofErr w:type="gramEnd"/>
      <w:r w:rsidRPr="0015501B">
        <w:rPr>
          <w:rFonts w:ascii="Arial" w:hAnsi="Arial" w:cs="Arial"/>
          <w:sz w:val="24"/>
          <w:szCs w:val="24"/>
        </w:rPr>
        <w:t xml:space="preserve"> publicada em mídia especializada, sítios eletrônicos especializados ou de domínio amplo, desde que contenha a data e hora de acesso;</w:t>
      </w:r>
    </w:p>
    <w:p w14:paraId="09735FF0" w14:textId="77777777" w:rsidR="000E3F1F" w:rsidRDefault="000E3F1F" w:rsidP="000E3F1F">
      <w:pPr>
        <w:rPr>
          <w:rFonts w:ascii="Arial" w:hAnsi="Arial" w:cs="Arial"/>
          <w:sz w:val="24"/>
          <w:szCs w:val="24"/>
        </w:rPr>
      </w:pPr>
      <w:r w:rsidRPr="0015501B">
        <w:rPr>
          <w:rFonts w:ascii="Arial" w:hAnsi="Arial" w:cs="Arial"/>
          <w:sz w:val="24"/>
          <w:szCs w:val="24"/>
        </w:rPr>
        <w:t>III - contratações similares de outros entes públicos, em execução ou concluídos em até 1 (um) ano anterior à data da pesquisa de preços;</w:t>
      </w:r>
    </w:p>
    <w:p w14:paraId="2A3439A7" w14:textId="77777777" w:rsidR="000E3F1F" w:rsidRDefault="000E3F1F" w:rsidP="000E3F1F">
      <w:pPr>
        <w:rPr>
          <w:rFonts w:ascii="Arial" w:hAnsi="Arial" w:cs="Arial"/>
          <w:sz w:val="24"/>
          <w:szCs w:val="24"/>
        </w:rPr>
      </w:pPr>
      <w:r w:rsidRPr="0015501B">
        <w:rPr>
          <w:rFonts w:ascii="Arial" w:hAnsi="Arial" w:cs="Arial"/>
          <w:sz w:val="24"/>
          <w:szCs w:val="24"/>
        </w:rPr>
        <w:t xml:space="preserve">IV - </w:t>
      </w:r>
      <w:proofErr w:type="gramStart"/>
      <w:r w:rsidRPr="0015501B">
        <w:rPr>
          <w:rFonts w:ascii="Arial" w:hAnsi="Arial" w:cs="Arial"/>
          <w:sz w:val="24"/>
          <w:szCs w:val="24"/>
        </w:rPr>
        <w:t>pesquisa</w:t>
      </w:r>
      <w:proofErr w:type="gramEnd"/>
      <w:r w:rsidRPr="0015501B">
        <w:rPr>
          <w:rFonts w:ascii="Arial" w:hAnsi="Arial" w:cs="Arial"/>
          <w:sz w:val="24"/>
          <w:szCs w:val="24"/>
        </w:rPr>
        <w:t xml:space="preserve"> direta com, no mínimo, três fornecedores, mediante solicitação formal da cotação, com a devida justificativa da escolha dos fornecedores, e os preços cotados não tenham sido obtidos com mais de seis meses de antecedência da publicação do edital.</w:t>
      </w:r>
    </w:p>
    <w:p w14:paraId="30948FBD" w14:textId="31D4A90A" w:rsidR="000E3F1F" w:rsidRDefault="00CF057D" w:rsidP="000E3F1F">
      <w:pPr>
        <w:rPr>
          <w:rFonts w:ascii="Arial" w:hAnsi="Arial" w:cs="Arial"/>
          <w:sz w:val="24"/>
          <w:szCs w:val="24"/>
        </w:rPr>
      </w:pPr>
      <w:r w:rsidRPr="00CF057D">
        <w:rPr>
          <w:rFonts w:ascii="Arial" w:hAnsi="Arial" w:cs="Arial"/>
          <w:sz w:val="24"/>
          <w:szCs w:val="24"/>
        </w:rPr>
        <w:t>Parágrafo único.</w:t>
      </w:r>
      <w:r w:rsidRPr="0015501B">
        <w:rPr>
          <w:rFonts w:ascii="Arial" w:hAnsi="Arial" w:cs="Arial"/>
          <w:sz w:val="24"/>
          <w:szCs w:val="24"/>
        </w:rPr>
        <w:t xml:space="preserve"> </w:t>
      </w:r>
      <w:r w:rsidR="007920DB">
        <w:rPr>
          <w:rFonts w:ascii="Arial" w:hAnsi="Arial" w:cs="Arial"/>
          <w:sz w:val="24"/>
          <w:szCs w:val="24"/>
        </w:rPr>
        <w:t xml:space="preserve">– </w:t>
      </w:r>
      <w:r w:rsidR="000E3F1F" w:rsidRPr="0015501B">
        <w:rPr>
          <w:rFonts w:ascii="Arial" w:hAnsi="Arial" w:cs="Arial"/>
          <w:sz w:val="24"/>
          <w:szCs w:val="24"/>
        </w:rPr>
        <w:t>Em todas as situações apresentadas o agente público responsável pela realização da pesquisa deverá juntar a documentação aos autos.</w:t>
      </w:r>
    </w:p>
    <w:p w14:paraId="32139787" w14:textId="77777777" w:rsidR="000E3F1F" w:rsidRDefault="000E3F1F" w:rsidP="000E3F1F">
      <w:pPr>
        <w:rPr>
          <w:rFonts w:ascii="Arial" w:hAnsi="Arial" w:cs="Arial"/>
          <w:sz w:val="24"/>
          <w:szCs w:val="24"/>
        </w:rPr>
      </w:pPr>
      <w:bookmarkStart w:id="17" w:name="artigo_18"/>
      <w:r w:rsidRPr="00056E98">
        <w:rPr>
          <w:rFonts w:ascii="Arial" w:hAnsi="Arial" w:cs="Arial"/>
          <w:b/>
          <w:bCs/>
          <w:sz w:val="24"/>
          <w:szCs w:val="24"/>
        </w:rPr>
        <w:t>Art. 18.</w:t>
      </w:r>
      <w:bookmarkEnd w:id="17"/>
      <w:r w:rsidRPr="0015501B">
        <w:rPr>
          <w:rFonts w:ascii="Arial" w:hAnsi="Arial" w:cs="Arial"/>
          <w:sz w:val="24"/>
          <w:szCs w:val="24"/>
        </w:rPr>
        <w:t> No processo licitatório e nas contratações diretas, para contratação de obras e serviços de engenharia, o valor estimado, acrescido do percentual de Benefícios e Despesas Indiretas (BDI) de referência e dos Encargos Sociais (ES) cabíveis, será definido por meio da utilização de parâmetros na seguinte ordem:</w:t>
      </w:r>
    </w:p>
    <w:p w14:paraId="34A8E46B" w14:textId="77777777" w:rsidR="000E3F1F" w:rsidRDefault="000E3F1F" w:rsidP="000E3F1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composição</w:t>
      </w:r>
      <w:proofErr w:type="gramEnd"/>
      <w:r w:rsidRPr="0015501B">
        <w:rPr>
          <w:rFonts w:ascii="Arial" w:hAnsi="Arial" w:cs="Arial"/>
          <w:sz w:val="24"/>
          <w:szCs w:val="24"/>
        </w:rPr>
        <w:t xml:space="preserve"> de custos unitários menores ou iguais à mediana do item correspondente do Sistema de Custos Referenciais de Obras (</w:t>
      </w:r>
      <w:proofErr w:type="spellStart"/>
      <w:r w:rsidRPr="0015501B">
        <w:rPr>
          <w:rFonts w:ascii="Arial" w:hAnsi="Arial" w:cs="Arial"/>
          <w:sz w:val="24"/>
          <w:szCs w:val="24"/>
        </w:rPr>
        <w:t>Sicro</w:t>
      </w:r>
      <w:proofErr w:type="spellEnd"/>
      <w:r w:rsidRPr="0015501B">
        <w:rPr>
          <w:rFonts w:ascii="Arial" w:hAnsi="Arial" w:cs="Arial"/>
          <w:sz w:val="24"/>
          <w:szCs w:val="24"/>
        </w:rPr>
        <w:t>), para serviços e obras de infraestrutura de transportes, ou do Sistema Nacional de Pesquisa de Custos e Índices de Construção Civil (</w:t>
      </w:r>
      <w:proofErr w:type="spellStart"/>
      <w:r w:rsidRPr="0015501B">
        <w:rPr>
          <w:rFonts w:ascii="Arial" w:hAnsi="Arial" w:cs="Arial"/>
          <w:sz w:val="24"/>
          <w:szCs w:val="24"/>
        </w:rPr>
        <w:t>Sinapi</w:t>
      </w:r>
      <w:proofErr w:type="spellEnd"/>
      <w:r w:rsidRPr="0015501B">
        <w:rPr>
          <w:rFonts w:ascii="Arial" w:hAnsi="Arial" w:cs="Arial"/>
          <w:sz w:val="24"/>
          <w:szCs w:val="24"/>
        </w:rPr>
        <w:t>), para as demais obras e serviços de engenharia;</w:t>
      </w:r>
    </w:p>
    <w:p w14:paraId="4E4FB68F" w14:textId="77777777" w:rsidR="000E3F1F" w:rsidRDefault="000E3F1F" w:rsidP="000E3F1F">
      <w:pPr>
        <w:rPr>
          <w:rFonts w:ascii="Arial" w:hAnsi="Arial" w:cs="Arial"/>
          <w:sz w:val="24"/>
          <w:szCs w:val="24"/>
        </w:rPr>
      </w:pPr>
      <w:r w:rsidRPr="0015501B">
        <w:rPr>
          <w:rFonts w:ascii="Arial" w:hAnsi="Arial" w:cs="Arial"/>
          <w:sz w:val="24"/>
          <w:szCs w:val="24"/>
        </w:rPr>
        <w:t xml:space="preserve">II - </w:t>
      </w:r>
      <w:proofErr w:type="gramStart"/>
      <w:r w:rsidRPr="0015501B">
        <w:rPr>
          <w:rFonts w:ascii="Arial" w:hAnsi="Arial" w:cs="Arial"/>
          <w:sz w:val="24"/>
          <w:szCs w:val="24"/>
        </w:rPr>
        <w:t>utilização</w:t>
      </w:r>
      <w:proofErr w:type="gramEnd"/>
      <w:r w:rsidRPr="0015501B">
        <w:rPr>
          <w:rFonts w:ascii="Arial" w:hAnsi="Arial" w:cs="Arial"/>
          <w:sz w:val="24"/>
          <w:szCs w:val="24"/>
        </w:rPr>
        <w:t xml:space="preserve"> de dados de pesquisa publicada em mídia especializada, de tabela de referência formalmente aprovada pelo Poder Executivo Municipal, Estadual ou Federal e de sítios eletrônicos especializados ou de domínio amplo, desde que contenham a data e a hora de acesso;</w:t>
      </w:r>
    </w:p>
    <w:p w14:paraId="631B760C" w14:textId="77777777" w:rsidR="000E3F1F" w:rsidRDefault="000E3F1F" w:rsidP="000E3F1F">
      <w:pPr>
        <w:rPr>
          <w:rFonts w:ascii="Arial" w:hAnsi="Arial" w:cs="Arial"/>
          <w:sz w:val="24"/>
          <w:szCs w:val="24"/>
        </w:rPr>
      </w:pPr>
      <w:r w:rsidRPr="0015501B">
        <w:rPr>
          <w:rFonts w:ascii="Arial" w:hAnsi="Arial" w:cs="Arial"/>
          <w:sz w:val="24"/>
          <w:szCs w:val="24"/>
        </w:rPr>
        <w:lastRenderedPageBreak/>
        <w:t>III - contratações similares feitas pela Administração Pública, em execução ou concluídas no período de 1 (um) ano anterior à data da pesquisa de preços, observado o índice de atualização de preços</w:t>
      </w:r>
      <w:r>
        <w:rPr>
          <w:rFonts w:ascii="Arial" w:hAnsi="Arial" w:cs="Arial"/>
          <w:sz w:val="24"/>
          <w:szCs w:val="24"/>
        </w:rPr>
        <w:t xml:space="preserve"> </w:t>
      </w:r>
      <w:r w:rsidRPr="0015501B">
        <w:rPr>
          <w:rFonts w:ascii="Arial" w:hAnsi="Arial" w:cs="Arial"/>
          <w:sz w:val="24"/>
          <w:szCs w:val="24"/>
        </w:rPr>
        <w:t>correspondente;</w:t>
      </w:r>
    </w:p>
    <w:p w14:paraId="2F8C8BFE" w14:textId="77777777" w:rsidR="000E3F1F" w:rsidRDefault="000E3F1F" w:rsidP="000E3F1F">
      <w:pPr>
        <w:rPr>
          <w:rFonts w:ascii="Arial" w:hAnsi="Arial" w:cs="Arial"/>
          <w:sz w:val="24"/>
          <w:szCs w:val="24"/>
        </w:rPr>
      </w:pPr>
      <w:r w:rsidRPr="0015501B">
        <w:rPr>
          <w:rFonts w:ascii="Arial" w:hAnsi="Arial" w:cs="Arial"/>
          <w:sz w:val="24"/>
          <w:szCs w:val="24"/>
        </w:rPr>
        <w:t xml:space="preserve">IV - </w:t>
      </w:r>
      <w:proofErr w:type="gramStart"/>
      <w:r w:rsidRPr="0015501B">
        <w:rPr>
          <w:rFonts w:ascii="Arial" w:hAnsi="Arial" w:cs="Arial"/>
          <w:sz w:val="24"/>
          <w:szCs w:val="24"/>
        </w:rPr>
        <w:t>pesquisa</w:t>
      </w:r>
      <w:proofErr w:type="gramEnd"/>
      <w:r w:rsidRPr="0015501B">
        <w:rPr>
          <w:rFonts w:ascii="Arial" w:hAnsi="Arial" w:cs="Arial"/>
          <w:sz w:val="24"/>
          <w:szCs w:val="24"/>
        </w:rPr>
        <w:t xml:space="preserve"> na base nacional de notas fiscais eletrônicas, na forma de regulamento a ser editado pelo Governo Federal;</w:t>
      </w:r>
    </w:p>
    <w:p w14:paraId="3DE35CC0" w14:textId="77777777" w:rsidR="000E3F1F" w:rsidRDefault="000E3F1F" w:rsidP="000E3F1F">
      <w:pPr>
        <w:rPr>
          <w:rFonts w:ascii="Arial" w:hAnsi="Arial" w:cs="Arial"/>
          <w:sz w:val="24"/>
          <w:szCs w:val="24"/>
        </w:rPr>
      </w:pPr>
      <w:r w:rsidRPr="0015501B">
        <w:rPr>
          <w:rFonts w:ascii="Arial" w:hAnsi="Arial" w:cs="Arial"/>
          <w:sz w:val="24"/>
          <w:szCs w:val="24"/>
        </w:rPr>
        <w:t xml:space="preserve">V - </w:t>
      </w:r>
      <w:proofErr w:type="gramStart"/>
      <w:r w:rsidRPr="0015501B">
        <w:rPr>
          <w:rFonts w:ascii="Arial" w:hAnsi="Arial" w:cs="Arial"/>
          <w:sz w:val="24"/>
          <w:szCs w:val="24"/>
        </w:rPr>
        <w:t>pesquisa</w:t>
      </w:r>
      <w:proofErr w:type="gramEnd"/>
      <w:r w:rsidRPr="0015501B">
        <w:rPr>
          <w:rFonts w:ascii="Arial" w:hAnsi="Arial" w:cs="Arial"/>
          <w:sz w:val="24"/>
          <w:szCs w:val="24"/>
        </w:rPr>
        <w:t xml:space="preserve">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566A048B" w14:textId="77777777" w:rsidR="000E3F1F" w:rsidRDefault="000E3F1F" w:rsidP="000E3F1F">
      <w:pPr>
        <w:rPr>
          <w:rFonts w:ascii="Arial" w:hAnsi="Arial" w:cs="Arial"/>
          <w:sz w:val="24"/>
          <w:szCs w:val="24"/>
        </w:rPr>
      </w:pPr>
      <w:r w:rsidRPr="0015501B">
        <w:rPr>
          <w:rFonts w:ascii="Arial" w:hAnsi="Arial" w:cs="Arial"/>
          <w:sz w:val="24"/>
          <w:szCs w:val="24"/>
        </w:rPr>
        <w:t xml:space="preserve">VI - </w:t>
      </w:r>
      <w:proofErr w:type="gramStart"/>
      <w:r w:rsidRPr="0015501B">
        <w:rPr>
          <w:rFonts w:ascii="Arial" w:hAnsi="Arial" w:cs="Arial"/>
          <w:sz w:val="24"/>
          <w:szCs w:val="24"/>
        </w:rPr>
        <w:t>pesquisa</w:t>
      </w:r>
      <w:proofErr w:type="gramEnd"/>
      <w:r w:rsidRPr="0015501B">
        <w:rPr>
          <w:rFonts w:ascii="Arial" w:hAnsi="Arial" w:cs="Arial"/>
          <w:sz w:val="24"/>
          <w:szCs w:val="24"/>
        </w:rPr>
        <w:t xml:space="preserve"> na base de notas de serviços dos cadastros da municipalidade.</w:t>
      </w:r>
    </w:p>
    <w:p w14:paraId="3C3D3DAF" w14:textId="6271224B" w:rsidR="000E3F1F" w:rsidRDefault="000E3F1F" w:rsidP="000E3F1F">
      <w:pPr>
        <w:rPr>
          <w:rFonts w:ascii="Arial" w:hAnsi="Arial" w:cs="Arial"/>
          <w:sz w:val="24"/>
          <w:szCs w:val="24"/>
        </w:rPr>
      </w:pPr>
      <w:r w:rsidRPr="0015501B">
        <w:rPr>
          <w:rFonts w:ascii="Arial" w:hAnsi="Arial" w:cs="Arial"/>
          <w:sz w:val="24"/>
          <w:szCs w:val="24"/>
        </w:rPr>
        <w:t xml:space="preserve">§ 1º No processo licitatório para contratação de obras e serviços de engenharia sob os regimes de contratação integrada ou </w:t>
      </w:r>
      <w:proofErr w:type="spellStart"/>
      <w:r w:rsidR="006A69BC" w:rsidRPr="0015501B">
        <w:rPr>
          <w:rFonts w:ascii="Arial" w:hAnsi="Arial" w:cs="Arial"/>
          <w:sz w:val="24"/>
          <w:szCs w:val="24"/>
        </w:rPr>
        <w:t>sem</w:t>
      </w:r>
      <w:r w:rsidR="006A69BC">
        <w:rPr>
          <w:rFonts w:ascii="Arial" w:hAnsi="Arial" w:cs="Arial"/>
          <w:sz w:val="24"/>
          <w:szCs w:val="24"/>
        </w:rPr>
        <w:t>i-</w:t>
      </w:r>
      <w:r w:rsidR="006A69BC" w:rsidRPr="0015501B">
        <w:rPr>
          <w:rFonts w:ascii="Arial" w:hAnsi="Arial" w:cs="Arial"/>
          <w:sz w:val="24"/>
          <w:szCs w:val="24"/>
        </w:rPr>
        <w:t>integrada</w:t>
      </w:r>
      <w:proofErr w:type="spellEnd"/>
      <w:r w:rsidRPr="0015501B">
        <w:rPr>
          <w:rFonts w:ascii="Arial" w:hAnsi="Arial" w:cs="Arial"/>
          <w:sz w:val="24"/>
          <w:szCs w:val="24"/>
        </w:rPr>
        <w:t xml:space="preserve">, o valor estimado da contratação será calculado nos termos do caput deste artigo, acrescido ou não de parcela referente à remuneração do risco, e, sempre que necessário e o anteprojeto o permitir, a estimativa de preço será baseada em orçamento sintético, balizado em sistema de custo definido no inciso I do </w:t>
      </w:r>
      <w:r w:rsidRPr="00696516">
        <w:rPr>
          <w:rFonts w:ascii="Arial" w:hAnsi="Arial" w:cs="Arial"/>
          <w:i/>
          <w:iCs/>
          <w:sz w:val="24"/>
          <w:szCs w:val="24"/>
        </w:rPr>
        <w:t>caput</w:t>
      </w:r>
      <w:r w:rsidRPr="0015501B">
        <w:rPr>
          <w:rFonts w:ascii="Arial" w:hAnsi="Arial" w:cs="Arial"/>
          <w:sz w:val="24"/>
          <w:szCs w:val="24"/>
        </w:rPr>
        <w:t xml:space="preserve"> deste artigo, devendo a utilização de metodologia expedita ou paramétrica e de avaliação aproximada baseada em outras contratações similares ser reservada às frações do empreendimento não suficientemente detalhadas no anteprojeto.</w:t>
      </w:r>
    </w:p>
    <w:p w14:paraId="14743FB7" w14:textId="77777777" w:rsidR="000E3F1F" w:rsidRDefault="000E3F1F" w:rsidP="000E3F1F">
      <w:pPr>
        <w:rPr>
          <w:rFonts w:ascii="Arial" w:hAnsi="Arial" w:cs="Arial"/>
          <w:sz w:val="24"/>
          <w:szCs w:val="24"/>
        </w:rPr>
      </w:pPr>
      <w:r w:rsidRPr="0015501B">
        <w:rPr>
          <w:rFonts w:ascii="Arial" w:hAnsi="Arial" w:cs="Arial"/>
          <w:sz w:val="24"/>
          <w:szCs w:val="24"/>
        </w:rPr>
        <w:t>§ 2º Na hipótese do §1º deste artigo, será exigido dos licitantes ou contratados, no orçamento que compuser suas respectivas propostas, no mínimo, o mesmo nível de detalhamento do orçamento sintético referido no mencionado parágrafo.</w:t>
      </w:r>
      <w:bookmarkStart w:id="18" w:name="artigo_19"/>
    </w:p>
    <w:p w14:paraId="4ABCFA7D" w14:textId="77777777" w:rsidR="000E3F1F" w:rsidRDefault="000E3F1F" w:rsidP="000E3F1F">
      <w:pPr>
        <w:rPr>
          <w:rFonts w:ascii="Arial" w:hAnsi="Arial" w:cs="Arial"/>
          <w:sz w:val="24"/>
          <w:szCs w:val="24"/>
        </w:rPr>
      </w:pPr>
      <w:r w:rsidRPr="00696516">
        <w:rPr>
          <w:rFonts w:ascii="Arial" w:hAnsi="Arial" w:cs="Arial"/>
          <w:b/>
          <w:bCs/>
          <w:sz w:val="24"/>
          <w:szCs w:val="24"/>
        </w:rPr>
        <w:t>Art. 19.</w:t>
      </w:r>
      <w:bookmarkEnd w:id="18"/>
      <w:r w:rsidRPr="0015501B">
        <w:rPr>
          <w:rFonts w:ascii="Arial" w:hAnsi="Arial" w:cs="Arial"/>
          <w:sz w:val="24"/>
          <w:szCs w:val="24"/>
        </w:rPr>
        <w:t> Nas contratações diretas por inexigibilidade ou por dispensa, quando não for possível estimar o valor do objeto na forma estabelecida nos artigos 17 e 18, o fornecedor escolhido para contratação, deverá comprovar previamente a subscrição do contrato,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bookmarkStart w:id="19" w:name="artigo_20"/>
    </w:p>
    <w:p w14:paraId="4EE2714A" w14:textId="77777777" w:rsidR="000E3F1F" w:rsidRDefault="000E3F1F" w:rsidP="000E3F1F">
      <w:pPr>
        <w:rPr>
          <w:rFonts w:ascii="Arial" w:hAnsi="Arial" w:cs="Arial"/>
          <w:sz w:val="24"/>
          <w:szCs w:val="24"/>
        </w:rPr>
      </w:pPr>
      <w:r w:rsidRPr="00696516">
        <w:rPr>
          <w:rFonts w:ascii="Arial" w:hAnsi="Arial" w:cs="Arial"/>
          <w:b/>
          <w:bCs/>
          <w:sz w:val="24"/>
          <w:szCs w:val="24"/>
        </w:rPr>
        <w:t>Art. 20.</w:t>
      </w:r>
      <w:bookmarkEnd w:id="19"/>
      <w:r w:rsidRPr="0015501B">
        <w:rPr>
          <w:rFonts w:ascii="Arial" w:hAnsi="Arial" w:cs="Arial"/>
          <w:sz w:val="24"/>
          <w:szCs w:val="24"/>
        </w:rPr>
        <w:t> Excepcionalmente, será admitida a determinação de preço estimado com base em menos de três preços, desde que devidamente justificada nos autos.</w:t>
      </w:r>
      <w:bookmarkStart w:id="20" w:name="artigo_21"/>
    </w:p>
    <w:p w14:paraId="60210297" w14:textId="4ABDEA66" w:rsidR="000E3F1F" w:rsidRDefault="000E3F1F" w:rsidP="000E3F1F">
      <w:pPr>
        <w:rPr>
          <w:rFonts w:ascii="Arial" w:hAnsi="Arial" w:cs="Arial"/>
          <w:sz w:val="24"/>
          <w:szCs w:val="24"/>
        </w:rPr>
      </w:pPr>
      <w:r w:rsidRPr="004A53C0">
        <w:rPr>
          <w:rFonts w:ascii="Arial" w:hAnsi="Arial" w:cs="Arial"/>
          <w:b/>
          <w:bCs/>
          <w:sz w:val="24"/>
          <w:szCs w:val="24"/>
        </w:rPr>
        <w:lastRenderedPageBreak/>
        <w:t>Art. 21.</w:t>
      </w:r>
      <w:bookmarkEnd w:id="20"/>
      <w:r w:rsidRPr="0015501B">
        <w:rPr>
          <w:rFonts w:ascii="Arial" w:hAnsi="Arial" w:cs="Arial"/>
          <w:sz w:val="24"/>
          <w:szCs w:val="24"/>
        </w:rPr>
        <w:t> Considerar-se-á como solicitação formal de cotação para os fins do artigo 17, IV e 18, V, a solicitação efetuada pel</w:t>
      </w:r>
      <w:r w:rsidR="004A53C0">
        <w:rPr>
          <w:rFonts w:ascii="Arial" w:hAnsi="Arial" w:cs="Arial"/>
          <w:sz w:val="24"/>
          <w:szCs w:val="24"/>
        </w:rPr>
        <w:t>o</w:t>
      </w:r>
      <w:r w:rsidRPr="0015501B">
        <w:rPr>
          <w:rFonts w:ascii="Arial" w:hAnsi="Arial" w:cs="Arial"/>
          <w:sz w:val="24"/>
          <w:szCs w:val="24"/>
        </w:rPr>
        <w:t xml:space="preserve"> </w:t>
      </w:r>
      <w:r w:rsidR="004A53C0">
        <w:rPr>
          <w:rFonts w:ascii="Arial" w:hAnsi="Arial" w:cs="Arial"/>
          <w:sz w:val="24"/>
          <w:szCs w:val="24"/>
        </w:rPr>
        <w:t xml:space="preserve">Presidente </w:t>
      </w:r>
      <w:r w:rsidRPr="0015501B">
        <w:rPr>
          <w:rFonts w:ascii="Arial" w:hAnsi="Arial" w:cs="Arial"/>
          <w:sz w:val="24"/>
          <w:szCs w:val="24"/>
        </w:rPr>
        <w:t>encaminhada por meio físico ou digital, inclusive por e-mail, devendo os respectivos documentos serem encartados aos autos.</w:t>
      </w:r>
      <w:bookmarkStart w:id="21" w:name="artigo_22"/>
    </w:p>
    <w:p w14:paraId="6D6D4B78" w14:textId="77777777" w:rsidR="000E3F1F" w:rsidRDefault="000E3F1F" w:rsidP="000E3F1F">
      <w:pPr>
        <w:rPr>
          <w:rFonts w:ascii="Arial" w:hAnsi="Arial" w:cs="Arial"/>
          <w:sz w:val="24"/>
          <w:szCs w:val="24"/>
        </w:rPr>
      </w:pPr>
      <w:r w:rsidRPr="004A53C0">
        <w:rPr>
          <w:rFonts w:ascii="Arial" w:hAnsi="Arial" w:cs="Arial"/>
          <w:b/>
          <w:bCs/>
          <w:sz w:val="24"/>
          <w:szCs w:val="24"/>
        </w:rPr>
        <w:t>Art. 22.</w:t>
      </w:r>
      <w:bookmarkEnd w:id="21"/>
      <w:r w:rsidRPr="0015501B">
        <w:rPr>
          <w:rFonts w:ascii="Arial" w:hAnsi="Arial" w:cs="Arial"/>
          <w:sz w:val="24"/>
          <w:szCs w:val="24"/>
        </w:rPr>
        <w:t> A pesquisa de preços é dispensável nas hipóteses do §2º do artigo 95 da Lei nº 14.133, de 1º de abril de 2021, respondendo o agente contratante quando comprovada aquisição por preços excessivos.</w:t>
      </w:r>
    </w:p>
    <w:p w14:paraId="14F53B06" w14:textId="0029E46A" w:rsidR="000E3F1F" w:rsidRDefault="000E3F1F" w:rsidP="000E3F1F">
      <w:pPr>
        <w:rPr>
          <w:rFonts w:ascii="Arial" w:hAnsi="Arial" w:cs="Arial"/>
          <w:sz w:val="24"/>
          <w:szCs w:val="24"/>
        </w:rPr>
      </w:pPr>
      <w:r w:rsidRPr="00CF057D">
        <w:rPr>
          <w:rFonts w:ascii="Arial" w:hAnsi="Arial" w:cs="Arial"/>
          <w:b/>
          <w:bCs/>
          <w:sz w:val="24"/>
          <w:szCs w:val="24"/>
        </w:rPr>
        <w:t>Parágrafo único.</w:t>
      </w:r>
      <w:r w:rsidRPr="0015501B">
        <w:rPr>
          <w:rFonts w:ascii="Arial" w:hAnsi="Arial" w:cs="Arial"/>
          <w:sz w:val="24"/>
          <w:szCs w:val="24"/>
        </w:rPr>
        <w:t xml:space="preserve"> O valor de que trata o §2º do artigo 95 da Lei nº 14.133, de 1º de abril de 2021 será atualizado</w:t>
      </w:r>
      <w:r w:rsidR="005C52DB">
        <w:rPr>
          <w:rFonts w:ascii="Arial" w:hAnsi="Arial" w:cs="Arial"/>
          <w:sz w:val="24"/>
          <w:szCs w:val="24"/>
        </w:rPr>
        <w:t xml:space="preserve"> nos termos</w:t>
      </w:r>
      <w:r w:rsidRPr="0015501B">
        <w:rPr>
          <w:rFonts w:ascii="Arial" w:hAnsi="Arial" w:cs="Arial"/>
          <w:sz w:val="24"/>
          <w:szCs w:val="24"/>
        </w:rPr>
        <w:t xml:space="preserve"> </w:t>
      </w:r>
      <w:r w:rsidR="005C52DB">
        <w:rPr>
          <w:rFonts w:ascii="Arial" w:hAnsi="Arial" w:cs="Arial"/>
          <w:sz w:val="24"/>
          <w:szCs w:val="24"/>
        </w:rPr>
        <w:t>d</w:t>
      </w:r>
      <w:r w:rsidR="00C64B64">
        <w:rPr>
          <w:rFonts w:ascii="Arial" w:hAnsi="Arial" w:cs="Arial"/>
          <w:sz w:val="24"/>
          <w:szCs w:val="24"/>
        </w:rPr>
        <w:t>o</w:t>
      </w:r>
      <w:r w:rsidR="009E2352">
        <w:rPr>
          <w:rFonts w:ascii="Arial" w:hAnsi="Arial" w:cs="Arial"/>
          <w:sz w:val="24"/>
          <w:szCs w:val="24"/>
        </w:rPr>
        <w:t xml:space="preserve"> Decreto do Governo Federal</w:t>
      </w:r>
      <w:r w:rsidRPr="0015501B">
        <w:rPr>
          <w:rFonts w:ascii="Arial" w:hAnsi="Arial" w:cs="Arial"/>
          <w:sz w:val="24"/>
          <w:szCs w:val="24"/>
        </w:rPr>
        <w:t>.</w:t>
      </w:r>
    </w:p>
    <w:p w14:paraId="4806DC9A" w14:textId="77777777" w:rsidR="00CF057D" w:rsidRDefault="00CF057D" w:rsidP="000E3F1F">
      <w:pPr>
        <w:rPr>
          <w:rFonts w:ascii="Arial" w:hAnsi="Arial" w:cs="Arial"/>
          <w:sz w:val="24"/>
          <w:szCs w:val="24"/>
        </w:rPr>
      </w:pPr>
    </w:p>
    <w:p w14:paraId="1EE6158C" w14:textId="77777777" w:rsidR="000E3F1F" w:rsidRPr="00CF057D" w:rsidRDefault="000E3F1F" w:rsidP="00CF057D">
      <w:pPr>
        <w:ind w:left="1418" w:firstLine="0"/>
        <w:rPr>
          <w:rFonts w:ascii="Arial" w:hAnsi="Arial" w:cs="Arial"/>
          <w:b/>
          <w:bCs/>
          <w:sz w:val="24"/>
          <w:szCs w:val="24"/>
        </w:rPr>
      </w:pPr>
      <w:r w:rsidRPr="00CF057D">
        <w:rPr>
          <w:rFonts w:ascii="Arial" w:hAnsi="Arial" w:cs="Arial"/>
          <w:b/>
          <w:bCs/>
          <w:sz w:val="24"/>
          <w:szCs w:val="24"/>
        </w:rPr>
        <w:t>CAPÍTULO VI</w:t>
      </w:r>
    </w:p>
    <w:p w14:paraId="7BD55075" w14:textId="77777777" w:rsidR="000E3F1F" w:rsidRPr="00CF057D" w:rsidRDefault="000E3F1F" w:rsidP="00CF057D">
      <w:pPr>
        <w:ind w:left="1418" w:firstLine="0"/>
        <w:rPr>
          <w:rFonts w:ascii="Arial" w:hAnsi="Arial" w:cs="Arial"/>
          <w:b/>
          <w:bCs/>
          <w:sz w:val="24"/>
          <w:szCs w:val="24"/>
        </w:rPr>
      </w:pPr>
      <w:r w:rsidRPr="00CF057D">
        <w:rPr>
          <w:rFonts w:ascii="Arial" w:hAnsi="Arial" w:cs="Arial"/>
          <w:b/>
          <w:bCs/>
          <w:sz w:val="24"/>
          <w:szCs w:val="24"/>
        </w:rPr>
        <w:t>DAS POLÍTICAS PÚBLICAS APLICADAS AO PROCESSO DE CONTRATAÇÃO</w:t>
      </w:r>
    </w:p>
    <w:p w14:paraId="10D8474E" w14:textId="77777777" w:rsidR="00CF057D" w:rsidRDefault="00CF057D" w:rsidP="000E3F1F">
      <w:pPr>
        <w:rPr>
          <w:rFonts w:ascii="Arial" w:hAnsi="Arial" w:cs="Arial"/>
          <w:sz w:val="24"/>
          <w:szCs w:val="24"/>
        </w:rPr>
      </w:pPr>
    </w:p>
    <w:p w14:paraId="417C85F9" w14:textId="3ABB4C83" w:rsidR="000E3F1F" w:rsidRDefault="000E3F1F" w:rsidP="000E3F1F">
      <w:pPr>
        <w:rPr>
          <w:rFonts w:ascii="Arial" w:hAnsi="Arial" w:cs="Arial"/>
          <w:sz w:val="24"/>
          <w:szCs w:val="24"/>
        </w:rPr>
      </w:pPr>
      <w:bookmarkStart w:id="22" w:name="artigo_23"/>
      <w:r w:rsidRPr="00CF057D">
        <w:rPr>
          <w:rFonts w:ascii="Arial" w:hAnsi="Arial" w:cs="Arial"/>
          <w:b/>
          <w:bCs/>
          <w:sz w:val="24"/>
          <w:szCs w:val="24"/>
        </w:rPr>
        <w:t>Art. 23.</w:t>
      </w:r>
      <w:bookmarkEnd w:id="22"/>
      <w:r w:rsidRPr="0015501B">
        <w:rPr>
          <w:rFonts w:ascii="Arial" w:hAnsi="Arial" w:cs="Arial"/>
          <w:sz w:val="24"/>
          <w:szCs w:val="24"/>
        </w:rPr>
        <w:t> Nas licitações para obras, serviços de engenharia ou para a contratação de serviços terceirizados em regime de dedicação exclusiva de mão de obra, o edital poderá, a critério d</w:t>
      </w:r>
      <w:r w:rsidR="00263801">
        <w:rPr>
          <w:rFonts w:ascii="Arial" w:hAnsi="Arial" w:cs="Arial"/>
          <w:sz w:val="24"/>
          <w:szCs w:val="24"/>
        </w:rPr>
        <w:t>o Presidente</w:t>
      </w:r>
      <w:r w:rsidRPr="0015501B">
        <w:rPr>
          <w:rFonts w:ascii="Arial" w:hAnsi="Arial" w:cs="Arial"/>
          <w:sz w:val="24"/>
          <w:szCs w:val="24"/>
        </w:rPr>
        <w:t xml:space="preserve">, exigir que 5% da mão de obra responsável pela execução do objeto da contratação seja </w:t>
      </w:r>
      <w:r w:rsidR="00263801" w:rsidRPr="0015501B">
        <w:rPr>
          <w:rFonts w:ascii="Arial" w:hAnsi="Arial" w:cs="Arial"/>
          <w:sz w:val="24"/>
          <w:szCs w:val="24"/>
        </w:rPr>
        <w:t>constituída</w:t>
      </w:r>
      <w:r w:rsidRPr="0015501B">
        <w:rPr>
          <w:rFonts w:ascii="Arial" w:hAnsi="Arial" w:cs="Arial"/>
          <w:sz w:val="24"/>
          <w:szCs w:val="24"/>
        </w:rPr>
        <w:t xml:space="preserve"> por mulheres vítimas de violência doméstica, ou oriundos ou egressos do sistema prisional, permitida a exigência cumulativa no mesmo instrumento convocatório.</w:t>
      </w:r>
      <w:bookmarkStart w:id="23" w:name="artigo_24"/>
    </w:p>
    <w:p w14:paraId="612C89D5" w14:textId="6C9C0B23" w:rsidR="000E3F1F" w:rsidRDefault="000E3F1F" w:rsidP="000E3F1F">
      <w:pPr>
        <w:rPr>
          <w:rFonts w:ascii="Arial" w:hAnsi="Arial" w:cs="Arial"/>
          <w:sz w:val="24"/>
          <w:szCs w:val="24"/>
        </w:rPr>
      </w:pPr>
      <w:r w:rsidRPr="00263801">
        <w:rPr>
          <w:rFonts w:ascii="Arial" w:hAnsi="Arial" w:cs="Arial"/>
          <w:b/>
          <w:bCs/>
          <w:sz w:val="24"/>
          <w:szCs w:val="24"/>
        </w:rPr>
        <w:t>Art. 24.</w:t>
      </w:r>
      <w:bookmarkEnd w:id="23"/>
      <w:r w:rsidRPr="0015501B">
        <w:rPr>
          <w:rFonts w:ascii="Arial" w:hAnsi="Arial" w:cs="Arial"/>
          <w:sz w:val="24"/>
          <w:szCs w:val="24"/>
        </w:rPr>
        <w:t xml:space="preserve"> Nas licitações no âmbito da Câmara </w:t>
      </w:r>
      <w:r w:rsidR="00A3480F">
        <w:rPr>
          <w:rFonts w:ascii="Arial" w:hAnsi="Arial" w:cs="Arial"/>
          <w:sz w:val="24"/>
          <w:szCs w:val="24"/>
        </w:rPr>
        <w:t>Municipal</w:t>
      </w:r>
      <w:r w:rsidRPr="0015501B">
        <w:rPr>
          <w:rFonts w:ascii="Arial" w:hAnsi="Arial" w:cs="Arial"/>
          <w:sz w:val="24"/>
          <w:szCs w:val="24"/>
        </w:rPr>
        <w:t xml:space="preserve"> de </w:t>
      </w:r>
      <w:r w:rsidR="00263801">
        <w:rPr>
          <w:rFonts w:ascii="Arial" w:hAnsi="Arial" w:cs="Arial"/>
          <w:sz w:val="24"/>
          <w:szCs w:val="24"/>
        </w:rPr>
        <w:t>Leme/SP</w:t>
      </w:r>
      <w:r w:rsidRPr="0015501B">
        <w:rPr>
          <w:rFonts w:ascii="Arial" w:hAnsi="Arial" w:cs="Arial"/>
          <w:sz w:val="24"/>
          <w:szCs w:val="24"/>
        </w:rPr>
        <w:t>, se preverá a margem de preferência referida no art. 26 da Lei nº 14.133, de 1º de abril de 2021.</w:t>
      </w:r>
    </w:p>
    <w:p w14:paraId="5C184166" w14:textId="77777777" w:rsidR="00263801" w:rsidRDefault="00263801" w:rsidP="000E3F1F">
      <w:pPr>
        <w:rPr>
          <w:rFonts w:ascii="Arial" w:hAnsi="Arial" w:cs="Arial"/>
          <w:sz w:val="24"/>
          <w:szCs w:val="24"/>
        </w:rPr>
      </w:pPr>
    </w:p>
    <w:p w14:paraId="04B08B32" w14:textId="77777777" w:rsidR="000E3F1F" w:rsidRPr="00263801" w:rsidRDefault="000E3F1F" w:rsidP="000E3F1F">
      <w:pPr>
        <w:rPr>
          <w:rFonts w:ascii="Arial" w:hAnsi="Arial" w:cs="Arial"/>
          <w:b/>
          <w:bCs/>
          <w:sz w:val="24"/>
          <w:szCs w:val="24"/>
        </w:rPr>
      </w:pPr>
      <w:r w:rsidRPr="00263801">
        <w:rPr>
          <w:rFonts w:ascii="Arial" w:hAnsi="Arial" w:cs="Arial"/>
          <w:b/>
          <w:bCs/>
          <w:sz w:val="24"/>
          <w:szCs w:val="24"/>
        </w:rPr>
        <w:t>CAPÍTULO VII</w:t>
      </w:r>
    </w:p>
    <w:p w14:paraId="03D8B657" w14:textId="77777777" w:rsidR="000E3F1F" w:rsidRDefault="000E3F1F" w:rsidP="000E3F1F">
      <w:pPr>
        <w:rPr>
          <w:rFonts w:ascii="Arial" w:hAnsi="Arial" w:cs="Arial"/>
          <w:b/>
          <w:bCs/>
          <w:sz w:val="24"/>
          <w:szCs w:val="24"/>
        </w:rPr>
      </w:pPr>
      <w:r w:rsidRPr="00263801">
        <w:rPr>
          <w:rFonts w:ascii="Arial" w:hAnsi="Arial" w:cs="Arial"/>
          <w:b/>
          <w:bCs/>
          <w:sz w:val="24"/>
          <w:szCs w:val="24"/>
        </w:rPr>
        <w:t>DO CICLO DE VIDA DO OBJETO</w:t>
      </w:r>
    </w:p>
    <w:p w14:paraId="0EC6259B" w14:textId="77777777" w:rsidR="00263801" w:rsidRPr="00263801" w:rsidRDefault="00263801" w:rsidP="000E3F1F">
      <w:pPr>
        <w:rPr>
          <w:rFonts w:ascii="Arial" w:hAnsi="Arial" w:cs="Arial"/>
          <w:b/>
          <w:bCs/>
          <w:sz w:val="24"/>
          <w:szCs w:val="24"/>
        </w:rPr>
      </w:pPr>
    </w:p>
    <w:p w14:paraId="2BD7CB6C" w14:textId="77777777" w:rsidR="000E3F1F" w:rsidRDefault="000E3F1F" w:rsidP="000E3F1F">
      <w:pPr>
        <w:rPr>
          <w:rFonts w:ascii="Arial" w:hAnsi="Arial" w:cs="Arial"/>
          <w:sz w:val="24"/>
          <w:szCs w:val="24"/>
        </w:rPr>
      </w:pPr>
      <w:bookmarkStart w:id="24" w:name="artigo_25"/>
      <w:r w:rsidRPr="00263801">
        <w:rPr>
          <w:rFonts w:ascii="Arial" w:hAnsi="Arial" w:cs="Arial"/>
          <w:b/>
          <w:bCs/>
          <w:sz w:val="24"/>
          <w:szCs w:val="24"/>
        </w:rPr>
        <w:t>Art. 25.</w:t>
      </w:r>
      <w:bookmarkEnd w:id="24"/>
      <w:r w:rsidRPr="0015501B">
        <w:rPr>
          <w:rFonts w:ascii="Arial" w:hAnsi="Arial" w:cs="Arial"/>
          <w:sz w:val="24"/>
          <w:szCs w:val="24"/>
        </w:rPr>
        <w:t> Desde que objetivamente mensuráveis, fatores vinculados ao ciclo de vida do objeto licitado, poderão ser considerados para a definição de menor dispêndio para a Administração Pública Municipal.</w:t>
      </w:r>
    </w:p>
    <w:p w14:paraId="10A3C155" w14:textId="77777777" w:rsidR="000E3F1F" w:rsidRDefault="000E3F1F" w:rsidP="000E3F1F">
      <w:pPr>
        <w:rPr>
          <w:rFonts w:ascii="Arial" w:hAnsi="Arial" w:cs="Arial"/>
          <w:sz w:val="24"/>
          <w:szCs w:val="24"/>
        </w:rPr>
      </w:pPr>
      <w:r w:rsidRPr="0015501B">
        <w:rPr>
          <w:rFonts w:ascii="Arial" w:hAnsi="Arial" w:cs="Arial"/>
          <w:sz w:val="24"/>
          <w:szCs w:val="24"/>
        </w:rPr>
        <w:t xml:space="preserve">§ 1º A modelagem de contratação mais vantajosa para a Administração Pública, considerando todo o ciclo de vido do objeto, deve ser considerada ainda na </w:t>
      </w:r>
      <w:r w:rsidRPr="0015501B">
        <w:rPr>
          <w:rFonts w:ascii="Arial" w:hAnsi="Arial" w:cs="Arial"/>
          <w:sz w:val="24"/>
          <w:szCs w:val="24"/>
        </w:rPr>
        <w:lastRenderedPageBreak/>
        <w:t>fase de planejamento da contratação, a partir da elaboração do Estudo Técnico Preliminar e do Termo de Referência.</w:t>
      </w:r>
    </w:p>
    <w:p w14:paraId="753C9E36" w14:textId="77777777" w:rsidR="000E3F1F" w:rsidRDefault="000E3F1F" w:rsidP="000E3F1F">
      <w:pPr>
        <w:rPr>
          <w:rFonts w:ascii="Arial" w:hAnsi="Arial" w:cs="Arial"/>
          <w:sz w:val="24"/>
          <w:szCs w:val="24"/>
        </w:rPr>
      </w:pPr>
      <w:r w:rsidRPr="0015501B">
        <w:rPr>
          <w:rFonts w:ascii="Arial" w:hAnsi="Arial" w:cs="Arial"/>
          <w:sz w:val="24"/>
          <w:szCs w:val="24"/>
        </w:rPr>
        <w:t>§ 2º Na estimativa de despesas de manutenção, utilização, reposição, depreciação e impacto ambiental, poderão ser utilizados parâmetros diversos, tais como históricos de contratos anteriores, séries estatísticas disponíveis, informações constantes de publicações especializadas, métodos de cálculo usualmente aceitos ou eventualmente previstos em legislação, dentre outros.</w:t>
      </w:r>
    </w:p>
    <w:p w14:paraId="516658B6" w14:textId="77777777" w:rsidR="006B40F0" w:rsidRDefault="006B40F0" w:rsidP="000E3F1F">
      <w:pPr>
        <w:rPr>
          <w:rFonts w:ascii="Arial" w:hAnsi="Arial" w:cs="Arial"/>
          <w:sz w:val="24"/>
          <w:szCs w:val="24"/>
        </w:rPr>
      </w:pPr>
    </w:p>
    <w:p w14:paraId="318E70A2" w14:textId="0B22CEDB" w:rsidR="000E3F1F" w:rsidRPr="006B40F0" w:rsidRDefault="000E3F1F" w:rsidP="000E3F1F">
      <w:pPr>
        <w:rPr>
          <w:rFonts w:ascii="Arial" w:hAnsi="Arial" w:cs="Arial"/>
          <w:b/>
          <w:bCs/>
          <w:sz w:val="24"/>
          <w:szCs w:val="24"/>
        </w:rPr>
      </w:pPr>
      <w:r w:rsidRPr="006B40F0">
        <w:rPr>
          <w:rFonts w:ascii="Arial" w:hAnsi="Arial" w:cs="Arial"/>
          <w:b/>
          <w:bCs/>
          <w:sz w:val="24"/>
          <w:szCs w:val="24"/>
        </w:rPr>
        <w:t>CAPÍTULO VIII</w:t>
      </w:r>
    </w:p>
    <w:p w14:paraId="4083C9CC" w14:textId="0E97D955" w:rsidR="000E3F1F" w:rsidRPr="006B40F0" w:rsidRDefault="000E3F1F" w:rsidP="000E3F1F">
      <w:pPr>
        <w:rPr>
          <w:rFonts w:ascii="Arial" w:hAnsi="Arial" w:cs="Arial"/>
          <w:b/>
          <w:bCs/>
          <w:sz w:val="24"/>
          <w:szCs w:val="24"/>
        </w:rPr>
      </w:pPr>
      <w:r w:rsidRPr="006B40F0">
        <w:rPr>
          <w:rFonts w:ascii="Arial" w:hAnsi="Arial" w:cs="Arial"/>
          <w:b/>
          <w:bCs/>
          <w:sz w:val="24"/>
          <w:szCs w:val="24"/>
        </w:rPr>
        <w:t>JULGAMENTO POR MENOR PREÇO OU MAIOR DESCONTO</w:t>
      </w:r>
    </w:p>
    <w:p w14:paraId="33AB2B9C" w14:textId="77777777" w:rsidR="006B40F0" w:rsidRDefault="006B40F0" w:rsidP="000E3F1F">
      <w:pPr>
        <w:rPr>
          <w:rFonts w:ascii="Arial" w:hAnsi="Arial" w:cs="Arial"/>
          <w:sz w:val="24"/>
          <w:szCs w:val="24"/>
        </w:rPr>
      </w:pPr>
    </w:p>
    <w:p w14:paraId="1AE173E0" w14:textId="77777777" w:rsidR="000E3F1F" w:rsidRDefault="000E3F1F" w:rsidP="000E3F1F">
      <w:pPr>
        <w:rPr>
          <w:rFonts w:ascii="Arial" w:hAnsi="Arial" w:cs="Arial"/>
          <w:sz w:val="24"/>
          <w:szCs w:val="24"/>
        </w:rPr>
      </w:pPr>
      <w:bookmarkStart w:id="25" w:name="artigo_26"/>
      <w:r w:rsidRPr="006B40F0">
        <w:rPr>
          <w:rFonts w:ascii="Arial" w:hAnsi="Arial" w:cs="Arial"/>
          <w:b/>
          <w:bCs/>
          <w:sz w:val="24"/>
          <w:szCs w:val="24"/>
        </w:rPr>
        <w:t>Art. 26.</w:t>
      </w:r>
      <w:bookmarkEnd w:id="25"/>
      <w:r w:rsidRPr="0015501B">
        <w:rPr>
          <w:rFonts w:ascii="Arial" w:hAnsi="Arial" w:cs="Arial"/>
          <w:sz w:val="24"/>
          <w:szCs w:val="24"/>
        </w:rPr>
        <w:t> O julgamento por menor preço será sempre sobre o valor nominal, nunca superior ao valor de referência definido pela Administração Pública.</w:t>
      </w:r>
    </w:p>
    <w:p w14:paraId="562706E8" w14:textId="77777777" w:rsidR="000E3F1F" w:rsidRDefault="000E3F1F" w:rsidP="000E3F1F">
      <w:pPr>
        <w:rPr>
          <w:rFonts w:ascii="Arial" w:hAnsi="Arial" w:cs="Arial"/>
          <w:sz w:val="24"/>
          <w:szCs w:val="24"/>
        </w:rPr>
      </w:pPr>
      <w:bookmarkStart w:id="26" w:name="artigo_27"/>
      <w:r w:rsidRPr="006B40F0">
        <w:rPr>
          <w:rFonts w:ascii="Arial" w:hAnsi="Arial" w:cs="Arial"/>
          <w:b/>
          <w:bCs/>
          <w:sz w:val="24"/>
          <w:szCs w:val="24"/>
        </w:rPr>
        <w:t>Art. 27.</w:t>
      </w:r>
      <w:bookmarkEnd w:id="26"/>
      <w:r w:rsidRPr="0015501B">
        <w:rPr>
          <w:rFonts w:ascii="Arial" w:hAnsi="Arial" w:cs="Arial"/>
          <w:sz w:val="24"/>
          <w:szCs w:val="24"/>
        </w:rPr>
        <w:t> O julgamento por maior desconto será preferencialmente aplicado sobre o valor global de referência definido pela Administração Pública.</w:t>
      </w:r>
    </w:p>
    <w:p w14:paraId="3240C467" w14:textId="77777777" w:rsidR="000E3F1F" w:rsidRDefault="000E3F1F" w:rsidP="000E3F1F">
      <w:pPr>
        <w:rPr>
          <w:rFonts w:ascii="Arial" w:hAnsi="Arial" w:cs="Arial"/>
          <w:sz w:val="24"/>
          <w:szCs w:val="24"/>
        </w:rPr>
      </w:pPr>
      <w:r w:rsidRPr="0015501B">
        <w:rPr>
          <w:rFonts w:ascii="Arial" w:hAnsi="Arial" w:cs="Arial"/>
          <w:sz w:val="24"/>
          <w:szCs w:val="24"/>
        </w:rPr>
        <w:t>§ 1º Na prática, o critério de maior desconto, indiretamente equivale ao menor preço, e mesmo sendo preferencialmente aplicado sobre o valor global, a aplicação numa tabela com vários itens dar-se-á de forma linear sobre cada item.</w:t>
      </w:r>
    </w:p>
    <w:p w14:paraId="79BB8040" w14:textId="77777777" w:rsidR="000E3F1F" w:rsidRDefault="000E3F1F" w:rsidP="000E3F1F">
      <w:pPr>
        <w:rPr>
          <w:rFonts w:ascii="Arial" w:hAnsi="Arial" w:cs="Arial"/>
          <w:sz w:val="24"/>
          <w:szCs w:val="24"/>
        </w:rPr>
      </w:pPr>
      <w:r w:rsidRPr="0015501B">
        <w:rPr>
          <w:rFonts w:ascii="Arial" w:hAnsi="Arial" w:cs="Arial"/>
          <w:sz w:val="24"/>
          <w:szCs w:val="24"/>
        </w:rPr>
        <w:t>§ 2º Para efeito do §1º do art. 34 da Lei Federal nº 14.133/2021, quando os custos indiretos com despesas para manutenção, utilização, reposição, depreciação e impacto ambiental forem perfeitamente mensuráveis, serão considerados para fins de obtenção de menor preço.</w:t>
      </w:r>
    </w:p>
    <w:p w14:paraId="2934197A" w14:textId="77777777" w:rsidR="000E3F1F" w:rsidRDefault="000E3F1F" w:rsidP="000E3F1F">
      <w:pPr>
        <w:rPr>
          <w:rFonts w:ascii="Arial" w:hAnsi="Arial" w:cs="Arial"/>
          <w:sz w:val="24"/>
          <w:szCs w:val="24"/>
        </w:rPr>
      </w:pPr>
      <w:r w:rsidRPr="0015501B">
        <w:rPr>
          <w:rFonts w:ascii="Arial" w:hAnsi="Arial" w:cs="Arial"/>
          <w:sz w:val="24"/>
          <w:szCs w:val="24"/>
        </w:rPr>
        <w:t>§ 3º A proporção de redução no custo final em decorrência das despesas indiretas será a demonstrada nos cálculos a serem apresentados na composição dos preços ofertados para negociação.</w:t>
      </w:r>
    </w:p>
    <w:p w14:paraId="4EC22B78" w14:textId="77777777" w:rsidR="000E3F1F" w:rsidRDefault="000E3F1F" w:rsidP="000E3F1F">
      <w:pPr>
        <w:rPr>
          <w:rFonts w:ascii="Arial" w:hAnsi="Arial" w:cs="Arial"/>
          <w:sz w:val="24"/>
          <w:szCs w:val="24"/>
        </w:rPr>
      </w:pPr>
      <w:r w:rsidRPr="0015501B">
        <w:rPr>
          <w:rFonts w:ascii="Arial" w:hAnsi="Arial" w:cs="Arial"/>
          <w:sz w:val="24"/>
          <w:szCs w:val="24"/>
        </w:rPr>
        <w:t>§ 4º A inexequibilidade dos preços em função da redução do custo final versado no parágrafo anterior, somente será discutido se o desconto final ultrapassar a margem de setenta por cento do valor de referência.</w:t>
      </w:r>
    </w:p>
    <w:p w14:paraId="0A0A85BF" w14:textId="77777777" w:rsidR="000E3F1F" w:rsidRDefault="000E3F1F" w:rsidP="000E3F1F">
      <w:pPr>
        <w:rPr>
          <w:rFonts w:ascii="Arial" w:hAnsi="Arial" w:cs="Arial"/>
          <w:sz w:val="24"/>
          <w:szCs w:val="24"/>
        </w:rPr>
      </w:pPr>
      <w:r w:rsidRPr="0015501B">
        <w:rPr>
          <w:rFonts w:ascii="Arial" w:hAnsi="Arial" w:cs="Arial"/>
          <w:sz w:val="24"/>
          <w:szCs w:val="24"/>
        </w:rPr>
        <w:t>§ 5º Para as obras e serviços de engenharia o limite para inexequibilidade é de setenta e cinco por cento inferior ao valor orçado pela Administração. Acima deste e inferior a oitenta e cinco por cento, o proponente será obrigado a oferecer garantia adicional correspondente a diferença de sua proposta e o valor orçado pela Administração Pública.</w:t>
      </w:r>
    </w:p>
    <w:p w14:paraId="50B99A1F" w14:textId="77777777" w:rsidR="000E3F1F" w:rsidRDefault="000E3F1F" w:rsidP="000E3F1F">
      <w:pPr>
        <w:rPr>
          <w:rFonts w:ascii="Arial" w:hAnsi="Arial" w:cs="Arial"/>
          <w:sz w:val="24"/>
          <w:szCs w:val="24"/>
        </w:rPr>
      </w:pPr>
      <w:bookmarkStart w:id="27" w:name="artigo_28"/>
      <w:r w:rsidRPr="00780D9B">
        <w:rPr>
          <w:rFonts w:ascii="Arial" w:hAnsi="Arial" w:cs="Arial"/>
          <w:b/>
          <w:bCs/>
          <w:sz w:val="24"/>
          <w:szCs w:val="24"/>
        </w:rPr>
        <w:lastRenderedPageBreak/>
        <w:t>Art. 28.</w:t>
      </w:r>
      <w:bookmarkEnd w:id="27"/>
      <w:r w:rsidRPr="0015501B">
        <w:rPr>
          <w:rFonts w:ascii="Arial" w:hAnsi="Arial" w:cs="Arial"/>
          <w:sz w:val="24"/>
          <w:szCs w:val="24"/>
        </w:rPr>
        <w:t> O critério de técnica e preço para o julgamento de propostas com maior vantajosidade à Administração Pública será aplicado levando em consideração os §§3º e 4º do art. 88 da Lei Federal nº 14.133/2021.</w:t>
      </w:r>
    </w:p>
    <w:p w14:paraId="1133BE23" w14:textId="77777777" w:rsidR="008827A8" w:rsidRDefault="008827A8" w:rsidP="000E3F1F">
      <w:pPr>
        <w:rPr>
          <w:rFonts w:ascii="Arial" w:hAnsi="Arial" w:cs="Arial"/>
          <w:sz w:val="24"/>
          <w:szCs w:val="24"/>
        </w:rPr>
      </w:pPr>
    </w:p>
    <w:p w14:paraId="7B5A77C4"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CAPÍTULO IX</w:t>
      </w:r>
    </w:p>
    <w:p w14:paraId="58B1989B"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JULGAMENTO POR MENOR PREÇO OU MAIOR DESCONTO</w:t>
      </w:r>
    </w:p>
    <w:p w14:paraId="30385CA2" w14:textId="77777777" w:rsidR="000E3F1F" w:rsidRDefault="000E3F1F" w:rsidP="000E3F1F">
      <w:pPr>
        <w:rPr>
          <w:rFonts w:ascii="Arial" w:hAnsi="Arial" w:cs="Arial"/>
          <w:sz w:val="24"/>
          <w:szCs w:val="24"/>
        </w:rPr>
      </w:pPr>
    </w:p>
    <w:p w14:paraId="7D468305" w14:textId="77777777" w:rsidR="000E3F1F" w:rsidRDefault="000E3F1F" w:rsidP="000E3F1F">
      <w:pPr>
        <w:rPr>
          <w:rFonts w:ascii="Arial" w:hAnsi="Arial" w:cs="Arial"/>
          <w:sz w:val="24"/>
          <w:szCs w:val="24"/>
        </w:rPr>
      </w:pPr>
      <w:bookmarkStart w:id="28" w:name="artigo_29"/>
      <w:r w:rsidRPr="008827A8">
        <w:rPr>
          <w:rFonts w:ascii="Arial" w:hAnsi="Arial" w:cs="Arial"/>
          <w:b/>
          <w:bCs/>
          <w:sz w:val="24"/>
          <w:szCs w:val="24"/>
        </w:rPr>
        <w:t>Art. 29.</w:t>
      </w:r>
      <w:bookmarkEnd w:id="28"/>
      <w:r w:rsidRPr="0015501B">
        <w:rPr>
          <w:rFonts w:ascii="Arial" w:hAnsi="Arial" w:cs="Arial"/>
          <w:sz w:val="24"/>
          <w:szCs w:val="24"/>
        </w:rPr>
        <w:t> Como critério de desempate previsto no art. 60, III, da Lei nº 14.133/2021, para efeito de comprovação de desenvolvimento pelo licitante, de ações de equidade entre homens e mulheres no ambiente de trabalho, poderão ser consideradas no edital de licitação, desde que comprovadamente implementadas, políticas internas tais como programas de liderança para mulheres, projetos para diminuir a desigualdade entre homens e mulheres e o preconceito dentro das empresas, inclusive ações educativas, distribuição equânime de gêneros por níveis hierárquicos, dentro outras.</w:t>
      </w:r>
    </w:p>
    <w:p w14:paraId="151D64A9" w14:textId="77777777" w:rsidR="000E3F1F" w:rsidRDefault="000E3F1F" w:rsidP="000E3F1F">
      <w:pPr>
        <w:rPr>
          <w:rFonts w:ascii="Arial" w:hAnsi="Arial" w:cs="Arial"/>
          <w:sz w:val="24"/>
          <w:szCs w:val="24"/>
        </w:rPr>
      </w:pPr>
    </w:p>
    <w:p w14:paraId="23AB5507"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CAPÍTULO X</w:t>
      </w:r>
    </w:p>
    <w:p w14:paraId="7EE9B8C4"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DA NEGOCIAÇÃO DE PREÇOS MAIS VANTAJOSOS</w:t>
      </w:r>
    </w:p>
    <w:p w14:paraId="39B40B67" w14:textId="77777777" w:rsidR="008827A8" w:rsidRDefault="008827A8" w:rsidP="000E3F1F">
      <w:pPr>
        <w:rPr>
          <w:rFonts w:ascii="Arial" w:hAnsi="Arial" w:cs="Arial"/>
          <w:sz w:val="24"/>
          <w:szCs w:val="24"/>
        </w:rPr>
      </w:pPr>
    </w:p>
    <w:p w14:paraId="6762457D" w14:textId="77777777" w:rsidR="000E3F1F" w:rsidRDefault="000E3F1F" w:rsidP="000E3F1F">
      <w:pPr>
        <w:rPr>
          <w:rFonts w:ascii="Arial" w:hAnsi="Arial" w:cs="Arial"/>
          <w:sz w:val="24"/>
          <w:szCs w:val="24"/>
        </w:rPr>
      </w:pPr>
      <w:bookmarkStart w:id="29" w:name="artigo_30"/>
      <w:r w:rsidRPr="008827A8">
        <w:rPr>
          <w:rFonts w:ascii="Arial" w:hAnsi="Arial" w:cs="Arial"/>
          <w:b/>
          <w:bCs/>
          <w:sz w:val="24"/>
          <w:szCs w:val="24"/>
        </w:rPr>
        <w:t>Art. 30.</w:t>
      </w:r>
      <w:bookmarkEnd w:id="29"/>
      <w:r w:rsidRPr="0015501B">
        <w:rPr>
          <w:rFonts w:ascii="Arial" w:hAnsi="Arial" w:cs="Arial"/>
          <w:sz w:val="24"/>
          <w:szCs w:val="24"/>
        </w:rPr>
        <w:t> Na negociação de preços mais vantajosos para a administração, o Agente de Contratação ou a Comissão de Contratação poderá oferecer contraproposta.</w:t>
      </w:r>
    </w:p>
    <w:p w14:paraId="0F02C664" w14:textId="77777777" w:rsidR="008827A8" w:rsidRDefault="008827A8" w:rsidP="000E3F1F">
      <w:pPr>
        <w:rPr>
          <w:rFonts w:ascii="Arial" w:hAnsi="Arial" w:cs="Arial"/>
          <w:sz w:val="24"/>
          <w:szCs w:val="24"/>
        </w:rPr>
      </w:pPr>
    </w:p>
    <w:p w14:paraId="4010CA37"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CAPÍTULO XI</w:t>
      </w:r>
    </w:p>
    <w:p w14:paraId="5F2A78D8" w14:textId="77777777" w:rsidR="000E3F1F" w:rsidRPr="008827A8" w:rsidRDefault="000E3F1F" w:rsidP="000E3F1F">
      <w:pPr>
        <w:rPr>
          <w:rFonts w:ascii="Arial" w:hAnsi="Arial" w:cs="Arial"/>
          <w:b/>
          <w:bCs/>
          <w:sz w:val="24"/>
          <w:szCs w:val="24"/>
        </w:rPr>
      </w:pPr>
      <w:r w:rsidRPr="008827A8">
        <w:rPr>
          <w:rFonts w:ascii="Arial" w:hAnsi="Arial" w:cs="Arial"/>
          <w:b/>
          <w:bCs/>
          <w:sz w:val="24"/>
          <w:szCs w:val="24"/>
        </w:rPr>
        <w:t>DA HABILITAÇÃO</w:t>
      </w:r>
    </w:p>
    <w:p w14:paraId="02CCC603" w14:textId="77777777" w:rsidR="008827A8" w:rsidRDefault="008827A8" w:rsidP="000E3F1F">
      <w:pPr>
        <w:rPr>
          <w:rFonts w:ascii="Arial" w:hAnsi="Arial" w:cs="Arial"/>
          <w:sz w:val="24"/>
          <w:szCs w:val="24"/>
        </w:rPr>
      </w:pPr>
    </w:p>
    <w:p w14:paraId="7B6AE0A4" w14:textId="77777777" w:rsidR="000E3F1F" w:rsidRDefault="000E3F1F" w:rsidP="000E3F1F">
      <w:pPr>
        <w:rPr>
          <w:rFonts w:ascii="Arial" w:hAnsi="Arial" w:cs="Arial"/>
          <w:sz w:val="24"/>
          <w:szCs w:val="24"/>
        </w:rPr>
      </w:pPr>
      <w:bookmarkStart w:id="30" w:name="artigo_31"/>
      <w:r w:rsidRPr="008827A8">
        <w:rPr>
          <w:rFonts w:ascii="Arial" w:hAnsi="Arial" w:cs="Arial"/>
          <w:b/>
          <w:bCs/>
          <w:sz w:val="24"/>
          <w:szCs w:val="24"/>
        </w:rPr>
        <w:t>Art. 31.</w:t>
      </w:r>
      <w:bookmarkEnd w:id="30"/>
      <w:r w:rsidRPr="0015501B">
        <w:rPr>
          <w:rFonts w:ascii="Arial" w:hAnsi="Arial" w:cs="Arial"/>
          <w:sz w:val="24"/>
          <w:szCs w:val="24"/>
        </w:rPr>
        <w:t> Para efeito de verificação dos documentos de habilitação, será permitida, desde que prevista em edital, a sua realização por processo eletrônico de comunicação a distância, ainda que se trate de licitação realizada presencialmente nos termos do §5º do art. 17 da Lei nº 14.133/2021, assegurado aos demais licitantes o direito de acesso aos dados constantes dos sistemas.</w:t>
      </w:r>
    </w:p>
    <w:p w14:paraId="4E38DC2D" w14:textId="77777777" w:rsidR="000E3F1F" w:rsidRDefault="000E3F1F" w:rsidP="000E3F1F">
      <w:pPr>
        <w:rPr>
          <w:rFonts w:ascii="Arial" w:hAnsi="Arial" w:cs="Arial"/>
          <w:sz w:val="24"/>
          <w:szCs w:val="24"/>
        </w:rPr>
      </w:pPr>
      <w:r w:rsidRPr="0015501B">
        <w:rPr>
          <w:rFonts w:ascii="Arial" w:hAnsi="Arial" w:cs="Arial"/>
          <w:sz w:val="24"/>
          <w:szCs w:val="24"/>
        </w:rPr>
        <w:t xml:space="preserve">Parágrafo único. Se o envio da documentação ocorrer a partir de sistema informatizado prevendo acesso por meio de chave de identificação e senha do </w:t>
      </w:r>
      <w:r w:rsidRPr="0015501B">
        <w:rPr>
          <w:rFonts w:ascii="Arial" w:hAnsi="Arial" w:cs="Arial"/>
          <w:sz w:val="24"/>
          <w:szCs w:val="24"/>
        </w:rPr>
        <w:lastRenderedPageBreak/>
        <w:t>interessado, presume-se a devida segurança quanto à autenticidade e autoria, sendo desnecessário o envio de documentos assinados digitalmente com padrão ICP-Brasil.</w:t>
      </w:r>
      <w:bookmarkStart w:id="31" w:name="artigo_32"/>
    </w:p>
    <w:p w14:paraId="76639A10" w14:textId="77777777" w:rsidR="000E3F1F" w:rsidRDefault="000E3F1F" w:rsidP="000E3F1F">
      <w:pPr>
        <w:rPr>
          <w:rFonts w:ascii="Arial" w:hAnsi="Arial" w:cs="Arial"/>
          <w:sz w:val="24"/>
          <w:szCs w:val="24"/>
        </w:rPr>
      </w:pPr>
      <w:r w:rsidRPr="008B1D47">
        <w:rPr>
          <w:rFonts w:ascii="Arial" w:hAnsi="Arial" w:cs="Arial"/>
          <w:b/>
          <w:bCs/>
          <w:sz w:val="24"/>
          <w:szCs w:val="24"/>
        </w:rPr>
        <w:t>Art. 32.</w:t>
      </w:r>
      <w:bookmarkEnd w:id="31"/>
      <w:r w:rsidRPr="0015501B">
        <w:rPr>
          <w:rFonts w:ascii="Arial" w:hAnsi="Arial" w:cs="Arial"/>
          <w:sz w:val="24"/>
          <w:szCs w:val="24"/>
        </w:rPr>
        <w:t> Para efeito de verificação da qualificação técnica, quando não se tratar de contratação de obras e serviços de engenharia, os atestados de capacidade técnico-profissional e técnico operacional poderão ser substituídos por outra prova de que o profissional ou a empresa possui conhecimento técnico e experiência prática na execução de serviço de características semelhantes, tais como, por exemplo, termo de contrato ou notas fiscais abrangendo a execução de objeto compatível com o licitado, desde que, em qualquer caso, o Agente de Contratação ou a Comissão de Contratação realize diligência para confirmar tais informações.</w:t>
      </w:r>
      <w:bookmarkStart w:id="32" w:name="artigo_33"/>
    </w:p>
    <w:p w14:paraId="661A5158" w14:textId="77777777" w:rsidR="000E3F1F" w:rsidRDefault="000E3F1F" w:rsidP="000E3F1F">
      <w:pPr>
        <w:rPr>
          <w:rFonts w:ascii="Arial" w:hAnsi="Arial" w:cs="Arial"/>
          <w:sz w:val="24"/>
          <w:szCs w:val="24"/>
        </w:rPr>
      </w:pPr>
      <w:r w:rsidRPr="005F32BC">
        <w:rPr>
          <w:rFonts w:ascii="Arial" w:hAnsi="Arial" w:cs="Arial"/>
          <w:b/>
          <w:bCs/>
          <w:sz w:val="24"/>
          <w:szCs w:val="24"/>
        </w:rPr>
        <w:t>Art. 33.</w:t>
      </w:r>
      <w:bookmarkEnd w:id="32"/>
      <w:r w:rsidRPr="0015501B">
        <w:rPr>
          <w:rFonts w:ascii="Arial" w:hAnsi="Arial" w:cs="Arial"/>
          <w:sz w:val="24"/>
          <w:szCs w:val="24"/>
        </w:rPr>
        <w:t> Não serão admitidos atestados de responsabilidade técnica de profissionais que, comprovadamente, tenham dado causa à aplicação das sanções previstas nos incisos III e IV do caput do art. 156 da Lei nº 14.133/2021, bem como nos incisos III e IV do caput do art. 87 da mesma lei, em decorrência de orientação proposta, de prescrição técnica ou de qualquer ato profissional de sua responsabilidade.</w:t>
      </w:r>
    </w:p>
    <w:p w14:paraId="0823AE99" w14:textId="77777777" w:rsidR="00553739" w:rsidRDefault="00553739" w:rsidP="000E3F1F">
      <w:pPr>
        <w:rPr>
          <w:rFonts w:ascii="Arial" w:hAnsi="Arial" w:cs="Arial"/>
          <w:sz w:val="24"/>
          <w:szCs w:val="24"/>
        </w:rPr>
      </w:pPr>
    </w:p>
    <w:p w14:paraId="1AAF8ECA" w14:textId="77777777" w:rsidR="000E3F1F" w:rsidRPr="00553739" w:rsidRDefault="000E3F1F" w:rsidP="000E3F1F">
      <w:pPr>
        <w:rPr>
          <w:rFonts w:ascii="Arial" w:hAnsi="Arial" w:cs="Arial"/>
          <w:b/>
          <w:bCs/>
          <w:sz w:val="24"/>
          <w:szCs w:val="24"/>
        </w:rPr>
      </w:pPr>
      <w:r w:rsidRPr="00553739">
        <w:rPr>
          <w:rFonts w:ascii="Arial" w:hAnsi="Arial" w:cs="Arial"/>
          <w:b/>
          <w:bCs/>
          <w:sz w:val="24"/>
          <w:szCs w:val="24"/>
        </w:rPr>
        <w:t>CAPÍTULO XII</w:t>
      </w:r>
    </w:p>
    <w:p w14:paraId="5C058B7C" w14:textId="77777777" w:rsidR="000E3F1F" w:rsidRPr="00553739" w:rsidRDefault="000E3F1F" w:rsidP="000E3F1F">
      <w:pPr>
        <w:rPr>
          <w:rFonts w:ascii="Arial" w:hAnsi="Arial" w:cs="Arial"/>
          <w:b/>
          <w:bCs/>
          <w:sz w:val="24"/>
          <w:szCs w:val="24"/>
        </w:rPr>
      </w:pPr>
      <w:r w:rsidRPr="00553739">
        <w:rPr>
          <w:rFonts w:ascii="Arial" w:hAnsi="Arial" w:cs="Arial"/>
          <w:b/>
          <w:bCs/>
          <w:sz w:val="24"/>
          <w:szCs w:val="24"/>
        </w:rPr>
        <w:t>DO CREDENCIAMENTO</w:t>
      </w:r>
    </w:p>
    <w:p w14:paraId="123550E5" w14:textId="77777777" w:rsidR="00553739" w:rsidRDefault="00553739" w:rsidP="000E3F1F">
      <w:pPr>
        <w:rPr>
          <w:rFonts w:ascii="Arial" w:hAnsi="Arial" w:cs="Arial"/>
          <w:sz w:val="24"/>
          <w:szCs w:val="24"/>
        </w:rPr>
      </w:pPr>
    </w:p>
    <w:p w14:paraId="5BC50569" w14:textId="77777777" w:rsidR="000E3F1F" w:rsidRDefault="000E3F1F" w:rsidP="000E3F1F">
      <w:pPr>
        <w:rPr>
          <w:rFonts w:ascii="Arial" w:hAnsi="Arial" w:cs="Arial"/>
          <w:sz w:val="24"/>
          <w:szCs w:val="24"/>
        </w:rPr>
      </w:pPr>
      <w:bookmarkStart w:id="33" w:name="artigo_34"/>
      <w:r w:rsidRPr="00553739">
        <w:rPr>
          <w:rFonts w:ascii="Arial" w:hAnsi="Arial" w:cs="Arial"/>
          <w:b/>
          <w:bCs/>
          <w:sz w:val="24"/>
          <w:szCs w:val="24"/>
        </w:rPr>
        <w:t>Art. 34.</w:t>
      </w:r>
      <w:bookmarkEnd w:id="33"/>
      <w:r w:rsidRPr="0015501B">
        <w:rPr>
          <w:rFonts w:ascii="Arial" w:hAnsi="Arial" w:cs="Arial"/>
          <w:sz w:val="24"/>
          <w:szCs w:val="24"/>
        </w:rPr>
        <w:t> O credenciamento poderá ser utilizado quando a administração pretender formar uma rede de prestadores de serviços, pessoas físicas ou jurídicas, e houver inviabilidade de competição em virtude da possibilidade da contratação de qualquer uma das empresas credenciadas.</w:t>
      </w:r>
    </w:p>
    <w:p w14:paraId="306D8688" w14:textId="77777777" w:rsidR="000E3F1F" w:rsidRDefault="000E3F1F" w:rsidP="000E3F1F">
      <w:pPr>
        <w:rPr>
          <w:rFonts w:ascii="Arial" w:hAnsi="Arial" w:cs="Arial"/>
          <w:sz w:val="24"/>
          <w:szCs w:val="24"/>
        </w:rPr>
      </w:pPr>
      <w:r w:rsidRPr="0015501B">
        <w:rPr>
          <w:rFonts w:ascii="Arial" w:hAnsi="Arial" w:cs="Arial"/>
          <w:sz w:val="24"/>
          <w:szCs w:val="24"/>
        </w:rPr>
        <w:t>§ 1º O credenciamento será divulgado por meio de edital de chamamento público, que deverá conter as condições gerais para o ingresso de qualquer prestador interessado em integrar a lista de credenciados, desde que preenchidos os requisitos definidos no referido documento.</w:t>
      </w:r>
    </w:p>
    <w:p w14:paraId="74CECCC5" w14:textId="77777777" w:rsidR="000E3F1F" w:rsidRDefault="000E3F1F" w:rsidP="000E3F1F">
      <w:pPr>
        <w:rPr>
          <w:rFonts w:ascii="Arial" w:hAnsi="Arial" w:cs="Arial"/>
          <w:sz w:val="24"/>
          <w:szCs w:val="24"/>
        </w:rPr>
      </w:pPr>
      <w:r w:rsidRPr="0015501B">
        <w:rPr>
          <w:rFonts w:ascii="Arial" w:hAnsi="Arial" w:cs="Arial"/>
          <w:sz w:val="24"/>
          <w:szCs w:val="24"/>
        </w:rPr>
        <w:t>§ 2º A administração fixará o preço a ser pago ao credenciado, bem como as respectivas condições de reajustamento.</w:t>
      </w:r>
    </w:p>
    <w:p w14:paraId="3C9298B4" w14:textId="77777777" w:rsidR="000E3F1F" w:rsidRDefault="000E3F1F" w:rsidP="000E3F1F">
      <w:pPr>
        <w:rPr>
          <w:rFonts w:ascii="Arial" w:hAnsi="Arial" w:cs="Arial"/>
          <w:sz w:val="24"/>
          <w:szCs w:val="24"/>
        </w:rPr>
      </w:pPr>
      <w:r w:rsidRPr="0015501B">
        <w:rPr>
          <w:rFonts w:ascii="Arial" w:hAnsi="Arial" w:cs="Arial"/>
          <w:sz w:val="24"/>
          <w:szCs w:val="24"/>
        </w:rPr>
        <w:t>§ 3º A escolha do credenciado poderá ser feita por terceiros sempre que este for o beneficiário direto do serviço.</w:t>
      </w:r>
    </w:p>
    <w:p w14:paraId="5EF90409" w14:textId="77777777" w:rsidR="000E3F1F" w:rsidRDefault="000E3F1F" w:rsidP="000E3F1F">
      <w:pPr>
        <w:rPr>
          <w:rFonts w:ascii="Arial" w:hAnsi="Arial" w:cs="Arial"/>
          <w:sz w:val="24"/>
          <w:szCs w:val="24"/>
        </w:rPr>
      </w:pPr>
      <w:r w:rsidRPr="0015501B">
        <w:rPr>
          <w:rFonts w:ascii="Arial" w:hAnsi="Arial" w:cs="Arial"/>
          <w:sz w:val="24"/>
          <w:szCs w:val="24"/>
        </w:rPr>
        <w:lastRenderedPageBreak/>
        <w:t>§ 4º Quando a escolha do prestador for feita pela administração, o instrumento convocatório deverá fixar a maneira pela qual será feita a distribuição dos serviços, desde que tais critérios sejam aplicados de forma objetiva e impessoal.</w:t>
      </w:r>
    </w:p>
    <w:p w14:paraId="121CB486" w14:textId="77777777" w:rsidR="000E3F1F" w:rsidRDefault="000E3F1F" w:rsidP="000E3F1F">
      <w:pPr>
        <w:rPr>
          <w:rFonts w:ascii="Arial" w:hAnsi="Arial" w:cs="Arial"/>
          <w:sz w:val="24"/>
          <w:szCs w:val="24"/>
        </w:rPr>
      </w:pPr>
      <w:r w:rsidRPr="0015501B">
        <w:rPr>
          <w:rFonts w:ascii="Arial" w:hAnsi="Arial" w:cs="Arial"/>
          <w:sz w:val="24"/>
          <w:szCs w:val="24"/>
        </w:rPr>
        <w:t>§ 5º O prazo mínimo para recebimento de documentação dos interessados não poderá ser inferior a 15 (quinze) dias.</w:t>
      </w:r>
    </w:p>
    <w:p w14:paraId="724637B1" w14:textId="77777777" w:rsidR="000E3F1F" w:rsidRDefault="000E3F1F" w:rsidP="000E3F1F">
      <w:pPr>
        <w:rPr>
          <w:rFonts w:ascii="Arial" w:hAnsi="Arial" w:cs="Arial"/>
          <w:sz w:val="24"/>
          <w:szCs w:val="24"/>
        </w:rPr>
      </w:pPr>
      <w:r w:rsidRPr="0015501B">
        <w:rPr>
          <w:rFonts w:ascii="Arial" w:hAnsi="Arial" w:cs="Arial"/>
          <w:sz w:val="24"/>
          <w:szCs w:val="24"/>
        </w:rPr>
        <w:t>§ 6º O prazo para credenciamento deverá ser reaberto, no mínimo, uma vez a cada 12 (doze) meses, para ingresso de novos interessados.</w:t>
      </w:r>
    </w:p>
    <w:p w14:paraId="6FDD954A" w14:textId="77777777" w:rsidR="002C3C8F" w:rsidRDefault="002C3C8F" w:rsidP="000E3F1F">
      <w:pPr>
        <w:rPr>
          <w:rFonts w:ascii="Arial" w:hAnsi="Arial" w:cs="Arial"/>
          <w:sz w:val="24"/>
          <w:szCs w:val="24"/>
        </w:rPr>
      </w:pPr>
    </w:p>
    <w:p w14:paraId="0AD3784A" w14:textId="00DE6BE3" w:rsidR="000E3F1F" w:rsidRPr="002C3C8F" w:rsidRDefault="000E3F1F" w:rsidP="000E3F1F">
      <w:pPr>
        <w:rPr>
          <w:rFonts w:ascii="Arial" w:hAnsi="Arial" w:cs="Arial"/>
          <w:b/>
          <w:bCs/>
          <w:sz w:val="24"/>
          <w:szCs w:val="24"/>
        </w:rPr>
      </w:pPr>
      <w:r w:rsidRPr="002C3C8F">
        <w:rPr>
          <w:rFonts w:ascii="Arial" w:hAnsi="Arial" w:cs="Arial"/>
          <w:b/>
          <w:bCs/>
          <w:sz w:val="24"/>
          <w:szCs w:val="24"/>
        </w:rPr>
        <w:t>CAPÍTULO XIII</w:t>
      </w:r>
    </w:p>
    <w:p w14:paraId="6DBA7371" w14:textId="77777777" w:rsidR="000E3F1F" w:rsidRPr="002C3C8F" w:rsidRDefault="000E3F1F" w:rsidP="000E3F1F">
      <w:pPr>
        <w:rPr>
          <w:rFonts w:ascii="Arial" w:hAnsi="Arial" w:cs="Arial"/>
          <w:b/>
          <w:bCs/>
          <w:sz w:val="24"/>
          <w:szCs w:val="24"/>
        </w:rPr>
      </w:pPr>
      <w:r w:rsidRPr="002C3C8F">
        <w:rPr>
          <w:rFonts w:ascii="Arial" w:hAnsi="Arial" w:cs="Arial"/>
          <w:b/>
          <w:bCs/>
          <w:sz w:val="24"/>
          <w:szCs w:val="24"/>
        </w:rPr>
        <w:t>DO PROCEDIMENTO DE MANIFESTAÇÃO DE INTERESSE</w:t>
      </w:r>
    </w:p>
    <w:p w14:paraId="1C01EF0B" w14:textId="77777777" w:rsidR="002C3C8F" w:rsidRDefault="002C3C8F" w:rsidP="000E3F1F">
      <w:pPr>
        <w:rPr>
          <w:rFonts w:ascii="Arial" w:hAnsi="Arial" w:cs="Arial"/>
          <w:sz w:val="24"/>
          <w:szCs w:val="24"/>
        </w:rPr>
      </w:pPr>
      <w:bookmarkStart w:id="34" w:name="artigo_35"/>
    </w:p>
    <w:p w14:paraId="24EB979C" w14:textId="140EAE62" w:rsidR="000E3F1F" w:rsidRDefault="000E3F1F" w:rsidP="000E3F1F">
      <w:pPr>
        <w:rPr>
          <w:rFonts w:ascii="Arial" w:hAnsi="Arial" w:cs="Arial"/>
          <w:sz w:val="24"/>
          <w:szCs w:val="24"/>
        </w:rPr>
      </w:pPr>
      <w:r w:rsidRPr="002C3C8F">
        <w:rPr>
          <w:rFonts w:ascii="Arial" w:hAnsi="Arial" w:cs="Arial"/>
          <w:b/>
          <w:bCs/>
          <w:sz w:val="24"/>
          <w:szCs w:val="24"/>
        </w:rPr>
        <w:t>Art. 35.</w:t>
      </w:r>
      <w:bookmarkEnd w:id="34"/>
      <w:r w:rsidRPr="0015501B">
        <w:rPr>
          <w:rFonts w:ascii="Arial" w:hAnsi="Arial" w:cs="Arial"/>
          <w:sz w:val="24"/>
          <w:szCs w:val="24"/>
        </w:rPr>
        <w:t xml:space="preserve"> Adotar-se-á, no âmbito do Poder Legislativo de </w:t>
      </w:r>
      <w:r w:rsidR="002C3C8F">
        <w:rPr>
          <w:rFonts w:ascii="Arial" w:hAnsi="Arial" w:cs="Arial"/>
          <w:sz w:val="24"/>
          <w:szCs w:val="24"/>
        </w:rPr>
        <w:t>Leme/SP</w:t>
      </w:r>
      <w:r w:rsidRPr="0015501B">
        <w:rPr>
          <w:rFonts w:ascii="Arial" w:hAnsi="Arial" w:cs="Arial"/>
          <w:sz w:val="24"/>
          <w:szCs w:val="24"/>
        </w:rPr>
        <w:t>, o Procedimento de Manifestação de Interesse observando-se, como parâmetro normativo, no que couber, o disposto no Decreto Federal nº 8.428, de 02 de abril de 2015 ou outro que vier a substituí-lo.</w:t>
      </w:r>
    </w:p>
    <w:p w14:paraId="4F20B17F" w14:textId="77777777" w:rsidR="002C3C8F" w:rsidRDefault="002C3C8F" w:rsidP="000E3F1F">
      <w:pPr>
        <w:rPr>
          <w:rFonts w:ascii="Arial" w:hAnsi="Arial" w:cs="Arial"/>
          <w:sz w:val="24"/>
          <w:szCs w:val="24"/>
        </w:rPr>
      </w:pPr>
    </w:p>
    <w:p w14:paraId="7D240253" w14:textId="77777777" w:rsidR="000E3F1F" w:rsidRPr="002C3C8F" w:rsidRDefault="000E3F1F" w:rsidP="000E3F1F">
      <w:pPr>
        <w:rPr>
          <w:rFonts w:ascii="Arial" w:hAnsi="Arial" w:cs="Arial"/>
          <w:b/>
          <w:bCs/>
          <w:sz w:val="24"/>
          <w:szCs w:val="24"/>
        </w:rPr>
      </w:pPr>
      <w:r w:rsidRPr="002C3C8F">
        <w:rPr>
          <w:rFonts w:ascii="Arial" w:hAnsi="Arial" w:cs="Arial"/>
          <w:b/>
          <w:bCs/>
          <w:sz w:val="24"/>
          <w:szCs w:val="24"/>
        </w:rPr>
        <w:t>CAPÍTULO XIV</w:t>
      </w:r>
    </w:p>
    <w:p w14:paraId="697A355E" w14:textId="77777777" w:rsidR="000E3F1F" w:rsidRPr="002C3C8F" w:rsidRDefault="000E3F1F" w:rsidP="000E3F1F">
      <w:pPr>
        <w:rPr>
          <w:rFonts w:ascii="Arial" w:hAnsi="Arial" w:cs="Arial"/>
          <w:b/>
          <w:bCs/>
          <w:sz w:val="24"/>
          <w:szCs w:val="24"/>
        </w:rPr>
      </w:pPr>
      <w:r w:rsidRPr="002C3C8F">
        <w:rPr>
          <w:rFonts w:ascii="Arial" w:hAnsi="Arial" w:cs="Arial"/>
          <w:b/>
          <w:bCs/>
          <w:sz w:val="24"/>
          <w:szCs w:val="24"/>
        </w:rPr>
        <w:t>DO CONTRATO NA FORMA ELETRÔNICA</w:t>
      </w:r>
    </w:p>
    <w:p w14:paraId="4B95AB0E" w14:textId="77777777" w:rsidR="002C3C8F" w:rsidRDefault="002C3C8F" w:rsidP="000E3F1F">
      <w:pPr>
        <w:rPr>
          <w:rFonts w:ascii="Arial" w:hAnsi="Arial" w:cs="Arial"/>
          <w:sz w:val="24"/>
          <w:szCs w:val="24"/>
        </w:rPr>
      </w:pPr>
    </w:p>
    <w:p w14:paraId="105E43DF" w14:textId="36B3ABDB" w:rsidR="000E3F1F" w:rsidRDefault="000E3F1F" w:rsidP="000E3F1F">
      <w:pPr>
        <w:rPr>
          <w:rFonts w:ascii="Arial" w:hAnsi="Arial" w:cs="Arial"/>
          <w:sz w:val="24"/>
          <w:szCs w:val="24"/>
        </w:rPr>
      </w:pPr>
      <w:bookmarkStart w:id="35" w:name="artigo_36"/>
      <w:r w:rsidRPr="002C3C8F">
        <w:rPr>
          <w:rFonts w:ascii="Arial" w:hAnsi="Arial" w:cs="Arial"/>
          <w:b/>
          <w:bCs/>
          <w:sz w:val="24"/>
          <w:szCs w:val="24"/>
        </w:rPr>
        <w:t>Art. 36.</w:t>
      </w:r>
      <w:bookmarkEnd w:id="35"/>
      <w:r w:rsidRPr="0015501B">
        <w:rPr>
          <w:rFonts w:ascii="Arial" w:hAnsi="Arial" w:cs="Arial"/>
          <w:sz w:val="24"/>
          <w:szCs w:val="24"/>
        </w:rPr>
        <w:t xml:space="preserve"> Os contratos e termos aditivos celebrados entre a Câmara </w:t>
      </w:r>
      <w:r w:rsidR="0070236F">
        <w:rPr>
          <w:rFonts w:ascii="Arial" w:hAnsi="Arial" w:cs="Arial"/>
          <w:sz w:val="24"/>
          <w:szCs w:val="24"/>
        </w:rPr>
        <w:t>Municipal de Leme/S</w:t>
      </w:r>
      <w:r w:rsidR="00135AF4">
        <w:rPr>
          <w:rFonts w:ascii="Arial" w:hAnsi="Arial" w:cs="Arial"/>
          <w:sz w:val="24"/>
          <w:szCs w:val="24"/>
        </w:rPr>
        <w:t xml:space="preserve">P </w:t>
      </w:r>
      <w:r w:rsidRPr="0015501B">
        <w:rPr>
          <w:rFonts w:ascii="Arial" w:hAnsi="Arial" w:cs="Arial"/>
          <w:sz w:val="24"/>
          <w:szCs w:val="24"/>
        </w:rPr>
        <w:t>e os particulares poderão adotar a forma eletrônica.</w:t>
      </w:r>
    </w:p>
    <w:p w14:paraId="0B5E8AFF" w14:textId="77777777" w:rsidR="000E3F1F" w:rsidRDefault="000E3F1F" w:rsidP="000E3F1F">
      <w:pPr>
        <w:rPr>
          <w:rFonts w:ascii="Arial" w:hAnsi="Arial" w:cs="Arial"/>
          <w:sz w:val="24"/>
          <w:szCs w:val="24"/>
        </w:rPr>
      </w:pPr>
      <w:r w:rsidRPr="0015501B">
        <w:rPr>
          <w:rFonts w:ascii="Arial" w:hAnsi="Arial" w:cs="Arial"/>
          <w:sz w:val="24"/>
          <w:szCs w:val="24"/>
        </w:rPr>
        <w:t>Parágrafo único. Para assegurar a confiabilidade dos dados e informações, as assinaturas eletrônicas apostas no contrato deverão ser classificadas como qualificadas, por meio do uso de certificado digital pelas partes subscritoras, nos termos do art. 4º, inc. III, da Lei nº 14.063, de 23 de setembro de 2020.</w:t>
      </w:r>
    </w:p>
    <w:p w14:paraId="5C23B60D" w14:textId="77777777" w:rsidR="0070236F" w:rsidRDefault="0070236F" w:rsidP="000E3F1F">
      <w:pPr>
        <w:rPr>
          <w:rFonts w:ascii="Arial" w:hAnsi="Arial" w:cs="Arial"/>
          <w:sz w:val="24"/>
          <w:szCs w:val="24"/>
        </w:rPr>
      </w:pPr>
    </w:p>
    <w:p w14:paraId="450708F7" w14:textId="77777777" w:rsidR="000E3F1F" w:rsidRPr="0070236F" w:rsidRDefault="000E3F1F" w:rsidP="000E3F1F">
      <w:pPr>
        <w:rPr>
          <w:rFonts w:ascii="Arial" w:hAnsi="Arial" w:cs="Arial"/>
          <w:b/>
          <w:bCs/>
          <w:sz w:val="24"/>
          <w:szCs w:val="24"/>
        </w:rPr>
      </w:pPr>
      <w:r w:rsidRPr="0070236F">
        <w:rPr>
          <w:rFonts w:ascii="Arial" w:hAnsi="Arial" w:cs="Arial"/>
          <w:b/>
          <w:bCs/>
          <w:sz w:val="24"/>
          <w:szCs w:val="24"/>
        </w:rPr>
        <w:t>CAPÍTULO XV</w:t>
      </w:r>
    </w:p>
    <w:p w14:paraId="39EFCBA4" w14:textId="77777777" w:rsidR="000E3F1F" w:rsidRPr="0070236F" w:rsidRDefault="000E3F1F" w:rsidP="000E3F1F">
      <w:pPr>
        <w:rPr>
          <w:rFonts w:ascii="Arial" w:hAnsi="Arial" w:cs="Arial"/>
          <w:b/>
          <w:bCs/>
          <w:sz w:val="24"/>
          <w:szCs w:val="24"/>
        </w:rPr>
      </w:pPr>
      <w:r w:rsidRPr="0070236F">
        <w:rPr>
          <w:rFonts w:ascii="Arial" w:hAnsi="Arial" w:cs="Arial"/>
          <w:b/>
          <w:bCs/>
          <w:sz w:val="24"/>
          <w:szCs w:val="24"/>
        </w:rPr>
        <w:t>DA SUBCONTRATAÇÃO</w:t>
      </w:r>
    </w:p>
    <w:p w14:paraId="3F64193C" w14:textId="77777777" w:rsidR="000E3F1F" w:rsidRDefault="000E3F1F" w:rsidP="000E3F1F">
      <w:pPr>
        <w:rPr>
          <w:rFonts w:ascii="Arial" w:hAnsi="Arial" w:cs="Arial"/>
          <w:sz w:val="24"/>
          <w:szCs w:val="24"/>
        </w:rPr>
      </w:pPr>
      <w:bookmarkStart w:id="36" w:name="artigo_37"/>
    </w:p>
    <w:p w14:paraId="7E28F7A6" w14:textId="77777777" w:rsidR="000E3F1F" w:rsidRDefault="000E3F1F" w:rsidP="000E3F1F">
      <w:pPr>
        <w:rPr>
          <w:rFonts w:ascii="Arial" w:hAnsi="Arial" w:cs="Arial"/>
          <w:sz w:val="24"/>
          <w:szCs w:val="24"/>
        </w:rPr>
      </w:pPr>
      <w:r w:rsidRPr="0070236F">
        <w:rPr>
          <w:rFonts w:ascii="Arial" w:hAnsi="Arial" w:cs="Arial"/>
          <w:b/>
          <w:bCs/>
          <w:sz w:val="24"/>
          <w:szCs w:val="24"/>
        </w:rPr>
        <w:t>Art. 37.</w:t>
      </w:r>
      <w:bookmarkEnd w:id="36"/>
      <w:r w:rsidRPr="0015501B">
        <w:rPr>
          <w:rFonts w:ascii="Arial" w:hAnsi="Arial" w:cs="Arial"/>
          <w:sz w:val="24"/>
          <w:szCs w:val="24"/>
        </w:rPr>
        <w:t> A possibilidade de subcontratação, se for o caso, deve ser expressamente prevista no edital ou no instrumento de contratação direta, ou alternativamente no contrato ou no instrumento equivalente, o qual deve, ainda, informar o percentual máximo permitido para subcontratação.</w:t>
      </w:r>
    </w:p>
    <w:p w14:paraId="04B187E1" w14:textId="77777777" w:rsidR="000E3F1F" w:rsidRDefault="000E3F1F" w:rsidP="000E3F1F">
      <w:pPr>
        <w:rPr>
          <w:rFonts w:ascii="Arial" w:hAnsi="Arial" w:cs="Arial"/>
          <w:sz w:val="24"/>
          <w:szCs w:val="24"/>
        </w:rPr>
      </w:pPr>
      <w:r w:rsidRPr="0015501B">
        <w:rPr>
          <w:rFonts w:ascii="Arial" w:hAnsi="Arial" w:cs="Arial"/>
          <w:sz w:val="24"/>
          <w:szCs w:val="24"/>
        </w:rPr>
        <w:lastRenderedPageBreak/>
        <w:t>§ 1º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 cônjuge, companheiro ou parente em linha reta, colateral, ou por afinidade, até o terceiro grau, devendo essa proibição constar expressamente do edital de licitação.</w:t>
      </w:r>
    </w:p>
    <w:p w14:paraId="29B67DDC" w14:textId="77777777" w:rsidR="000E3F1F" w:rsidRDefault="000E3F1F" w:rsidP="000E3F1F">
      <w:pPr>
        <w:rPr>
          <w:rFonts w:ascii="Arial" w:hAnsi="Arial" w:cs="Arial"/>
          <w:sz w:val="24"/>
          <w:szCs w:val="24"/>
        </w:rPr>
      </w:pPr>
      <w:r w:rsidRPr="0015501B">
        <w:rPr>
          <w:rFonts w:ascii="Arial" w:hAnsi="Arial" w:cs="Arial"/>
          <w:sz w:val="24"/>
          <w:szCs w:val="24"/>
        </w:rPr>
        <w:t>§ 2º É vedada cláusula que permita a subcontratação da parcela principal do objeto, entendida esta como o conjunto de itens para os quais, como requisito de habilitação técnico-operacional, foi exigida apresentação de atestados com o objetivo de comprovar a execução do serviço, pela licitante ou contratada, com características semelhantes.</w:t>
      </w:r>
    </w:p>
    <w:p w14:paraId="59072076" w14:textId="77777777" w:rsidR="000E3F1F" w:rsidRDefault="000E3F1F" w:rsidP="000E3F1F">
      <w:pPr>
        <w:rPr>
          <w:rFonts w:ascii="Arial" w:hAnsi="Arial" w:cs="Arial"/>
          <w:sz w:val="24"/>
          <w:szCs w:val="24"/>
        </w:rPr>
      </w:pPr>
      <w:r w:rsidRPr="0015501B">
        <w:rPr>
          <w:rFonts w:ascii="Arial" w:hAnsi="Arial" w:cs="Arial"/>
          <w:sz w:val="24"/>
          <w:szCs w:val="24"/>
        </w:rPr>
        <w:t>§ 3º No caso de fornecimentos de bens, a indicação de produtos que não sejam de fabricação própria não deve ser considerada subcontratação.</w:t>
      </w:r>
    </w:p>
    <w:p w14:paraId="381CAD51" w14:textId="77777777" w:rsidR="00765A92" w:rsidRDefault="00765A92" w:rsidP="000E3F1F">
      <w:pPr>
        <w:rPr>
          <w:rFonts w:ascii="Arial" w:hAnsi="Arial" w:cs="Arial"/>
          <w:sz w:val="24"/>
          <w:szCs w:val="24"/>
        </w:rPr>
      </w:pPr>
    </w:p>
    <w:p w14:paraId="017529E9" w14:textId="4C88D33D" w:rsidR="000E3F1F" w:rsidRPr="00765A92" w:rsidRDefault="000E3F1F" w:rsidP="000E3F1F">
      <w:pPr>
        <w:rPr>
          <w:rFonts w:ascii="Arial" w:hAnsi="Arial" w:cs="Arial"/>
          <w:b/>
          <w:bCs/>
          <w:sz w:val="24"/>
          <w:szCs w:val="24"/>
        </w:rPr>
      </w:pPr>
      <w:r w:rsidRPr="00765A92">
        <w:rPr>
          <w:rFonts w:ascii="Arial" w:hAnsi="Arial" w:cs="Arial"/>
          <w:b/>
          <w:bCs/>
          <w:sz w:val="24"/>
          <w:szCs w:val="24"/>
        </w:rPr>
        <w:t>CAPÍTULO XVI</w:t>
      </w:r>
    </w:p>
    <w:p w14:paraId="06D5775C" w14:textId="77777777" w:rsidR="000E3F1F" w:rsidRPr="00765A92" w:rsidRDefault="000E3F1F" w:rsidP="000E3F1F">
      <w:pPr>
        <w:rPr>
          <w:rFonts w:ascii="Arial" w:hAnsi="Arial" w:cs="Arial"/>
          <w:b/>
          <w:bCs/>
          <w:sz w:val="24"/>
          <w:szCs w:val="24"/>
        </w:rPr>
      </w:pPr>
      <w:r w:rsidRPr="00765A92">
        <w:rPr>
          <w:rFonts w:ascii="Arial" w:hAnsi="Arial" w:cs="Arial"/>
          <w:b/>
          <w:bCs/>
          <w:sz w:val="24"/>
          <w:szCs w:val="24"/>
        </w:rPr>
        <w:t>DO RECEBIMENTO PROVISÓRIO E DEFINITIVO</w:t>
      </w:r>
    </w:p>
    <w:p w14:paraId="75AB03BC" w14:textId="77777777" w:rsidR="00765A92" w:rsidRPr="00765A92" w:rsidRDefault="00765A92" w:rsidP="000E3F1F">
      <w:pPr>
        <w:rPr>
          <w:rFonts w:ascii="Arial" w:hAnsi="Arial" w:cs="Arial"/>
          <w:b/>
          <w:bCs/>
          <w:sz w:val="24"/>
          <w:szCs w:val="24"/>
        </w:rPr>
      </w:pPr>
    </w:p>
    <w:p w14:paraId="4650C23D" w14:textId="77777777" w:rsidR="000E3F1F" w:rsidRDefault="000E3F1F" w:rsidP="00390D6F">
      <w:pPr>
        <w:rPr>
          <w:rFonts w:ascii="Arial" w:hAnsi="Arial" w:cs="Arial"/>
          <w:sz w:val="24"/>
          <w:szCs w:val="24"/>
        </w:rPr>
      </w:pPr>
      <w:bookmarkStart w:id="37" w:name="artigo_38"/>
      <w:r w:rsidRPr="00765A92">
        <w:rPr>
          <w:rFonts w:ascii="Arial" w:hAnsi="Arial" w:cs="Arial"/>
          <w:b/>
          <w:bCs/>
          <w:sz w:val="24"/>
          <w:szCs w:val="24"/>
        </w:rPr>
        <w:t>Art. 38.</w:t>
      </w:r>
      <w:bookmarkEnd w:id="37"/>
      <w:r w:rsidRPr="0015501B">
        <w:rPr>
          <w:rFonts w:ascii="Arial" w:hAnsi="Arial" w:cs="Arial"/>
          <w:sz w:val="24"/>
          <w:szCs w:val="24"/>
        </w:rPr>
        <w:t> O objeto do contrato será recebido:</w:t>
      </w:r>
    </w:p>
    <w:p w14:paraId="23387DE2" w14:textId="77777777" w:rsidR="000E3F1F" w:rsidRDefault="000E3F1F" w:rsidP="00390D6F">
      <w:pPr>
        <w:rPr>
          <w:rFonts w:ascii="Arial" w:hAnsi="Arial" w:cs="Arial"/>
          <w:sz w:val="24"/>
          <w:szCs w:val="24"/>
        </w:rPr>
      </w:pPr>
      <w:r w:rsidRPr="0015501B">
        <w:rPr>
          <w:rFonts w:ascii="Arial" w:hAnsi="Arial" w:cs="Arial"/>
          <w:sz w:val="24"/>
          <w:szCs w:val="24"/>
        </w:rPr>
        <w:t xml:space="preserve">I - </w:t>
      </w:r>
      <w:proofErr w:type="gramStart"/>
      <w:r w:rsidRPr="0015501B">
        <w:rPr>
          <w:rFonts w:ascii="Arial" w:hAnsi="Arial" w:cs="Arial"/>
          <w:sz w:val="24"/>
          <w:szCs w:val="24"/>
        </w:rPr>
        <w:t>em</w:t>
      </w:r>
      <w:proofErr w:type="gramEnd"/>
      <w:r w:rsidRPr="0015501B">
        <w:rPr>
          <w:rFonts w:ascii="Arial" w:hAnsi="Arial" w:cs="Arial"/>
          <w:sz w:val="24"/>
          <w:szCs w:val="24"/>
        </w:rPr>
        <w:t xml:space="preserve"> se tratando de obras e serviços:</w:t>
      </w:r>
    </w:p>
    <w:p w14:paraId="49420F7B" w14:textId="77777777" w:rsidR="000E3F1F" w:rsidRPr="00390D6F" w:rsidRDefault="000E3F1F" w:rsidP="00390D6F">
      <w:pPr>
        <w:pStyle w:val="PargrafodaLista"/>
        <w:numPr>
          <w:ilvl w:val="0"/>
          <w:numId w:val="4"/>
        </w:numPr>
        <w:spacing w:line="360" w:lineRule="auto"/>
        <w:ind w:firstLine="825"/>
        <w:jc w:val="both"/>
        <w:rPr>
          <w:rFonts w:ascii="Arial" w:eastAsia="Times New Roman" w:hAnsi="Arial" w:cs="Arial"/>
          <w:sz w:val="24"/>
          <w:szCs w:val="24"/>
          <w:lang w:eastAsia="pt-BR"/>
        </w:rPr>
      </w:pPr>
      <w:r w:rsidRPr="00390D6F">
        <w:rPr>
          <w:rFonts w:ascii="Arial" w:eastAsia="Times New Roman" w:hAnsi="Arial" w:cs="Arial"/>
          <w:sz w:val="24"/>
          <w:szCs w:val="24"/>
          <w:lang w:eastAsia="pt-BR"/>
        </w:rPr>
        <w:t>provisoriamente, em até 15 (quinze) dias da comunicação escrita do contratado de término da execução;</w:t>
      </w:r>
    </w:p>
    <w:p w14:paraId="0658CD5C" w14:textId="77777777" w:rsidR="000E3F1F" w:rsidRPr="00390D6F" w:rsidRDefault="000E3F1F" w:rsidP="00390D6F">
      <w:pPr>
        <w:pStyle w:val="PargrafodaLista"/>
        <w:numPr>
          <w:ilvl w:val="0"/>
          <w:numId w:val="4"/>
        </w:numPr>
        <w:spacing w:line="360" w:lineRule="auto"/>
        <w:ind w:firstLine="825"/>
        <w:jc w:val="both"/>
        <w:rPr>
          <w:rFonts w:ascii="Arial" w:eastAsia="Times New Roman" w:hAnsi="Arial" w:cs="Arial"/>
          <w:sz w:val="24"/>
          <w:szCs w:val="24"/>
          <w:lang w:eastAsia="pt-BR"/>
        </w:rPr>
      </w:pPr>
      <w:r w:rsidRPr="00390D6F">
        <w:rPr>
          <w:rFonts w:ascii="Arial" w:eastAsia="Times New Roman" w:hAnsi="Arial" w:cs="Arial"/>
          <w:sz w:val="24"/>
          <w:szCs w:val="24"/>
          <w:lang w:eastAsia="pt-BR"/>
        </w:rPr>
        <w:t>definitivamente, após prazo de observação ou vistoria, que não poderá ser superior a 90 (noventa) dias, salvo em casos excepcionais, devidamente justificados e previstos no ato convocatório ou no contrato.</w:t>
      </w:r>
    </w:p>
    <w:p w14:paraId="17CAF693" w14:textId="77777777" w:rsidR="000E3F1F" w:rsidRPr="007E548E" w:rsidRDefault="000E3F1F" w:rsidP="00390D6F">
      <w:pPr>
        <w:ind w:left="1418" w:firstLine="0"/>
        <w:rPr>
          <w:rFonts w:ascii="Arial" w:hAnsi="Arial" w:cs="Arial"/>
          <w:sz w:val="24"/>
          <w:szCs w:val="24"/>
        </w:rPr>
      </w:pPr>
      <w:r w:rsidRPr="007E548E">
        <w:rPr>
          <w:rFonts w:ascii="Arial" w:hAnsi="Arial" w:cs="Arial"/>
          <w:sz w:val="24"/>
          <w:szCs w:val="24"/>
        </w:rPr>
        <w:t xml:space="preserve">II - </w:t>
      </w:r>
      <w:proofErr w:type="gramStart"/>
      <w:r w:rsidRPr="007E548E">
        <w:rPr>
          <w:rFonts w:ascii="Arial" w:hAnsi="Arial" w:cs="Arial"/>
          <w:sz w:val="24"/>
          <w:szCs w:val="24"/>
        </w:rPr>
        <w:t>em</w:t>
      </w:r>
      <w:proofErr w:type="gramEnd"/>
      <w:r w:rsidRPr="007E548E">
        <w:rPr>
          <w:rFonts w:ascii="Arial" w:hAnsi="Arial" w:cs="Arial"/>
          <w:sz w:val="24"/>
          <w:szCs w:val="24"/>
        </w:rPr>
        <w:t xml:space="preserve"> se tratando de compras:</w:t>
      </w:r>
    </w:p>
    <w:p w14:paraId="45EAE056" w14:textId="77777777" w:rsidR="00EB0AF0" w:rsidRPr="00390D6F" w:rsidRDefault="000E3F1F" w:rsidP="00390D6F">
      <w:pPr>
        <w:pStyle w:val="PargrafodaLista"/>
        <w:spacing w:line="360" w:lineRule="auto"/>
        <w:ind w:left="735" w:firstLine="825"/>
        <w:jc w:val="both"/>
        <w:rPr>
          <w:rFonts w:ascii="Arial" w:eastAsia="Times New Roman" w:hAnsi="Arial" w:cs="Arial"/>
          <w:sz w:val="24"/>
          <w:szCs w:val="24"/>
          <w:lang w:eastAsia="pt-BR"/>
        </w:rPr>
      </w:pPr>
      <w:r w:rsidRPr="00390D6F">
        <w:rPr>
          <w:rFonts w:ascii="Arial" w:eastAsia="Times New Roman" w:hAnsi="Arial" w:cs="Arial"/>
          <w:sz w:val="24"/>
          <w:szCs w:val="24"/>
          <w:lang w:eastAsia="pt-BR"/>
        </w:rPr>
        <w:t>a) provisoriamente, em até 15 (quinze) dias da comunicação escrita do contratado;</w:t>
      </w:r>
    </w:p>
    <w:p w14:paraId="6F52CFA7" w14:textId="77777777" w:rsidR="00EB0AF0" w:rsidRPr="00390D6F" w:rsidRDefault="000E3F1F" w:rsidP="00390D6F">
      <w:pPr>
        <w:pStyle w:val="PargrafodaLista"/>
        <w:spacing w:line="360" w:lineRule="auto"/>
        <w:ind w:left="0" w:firstLine="1418"/>
        <w:jc w:val="both"/>
        <w:rPr>
          <w:rFonts w:ascii="Arial" w:eastAsia="Times New Roman" w:hAnsi="Arial" w:cs="Arial"/>
          <w:sz w:val="24"/>
          <w:szCs w:val="24"/>
          <w:lang w:eastAsia="pt-BR"/>
        </w:rPr>
      </w:pPr>
      <w:r w:rsidRPr="00390D6F">
        <w:rPr>
          <w:rFonts w:ascii="Arial" w:eastAsia="Times New Roman" w:hAnsi="Arial" w:cs="Arial"/>
          <w:sz w:val="24"/>
          <w:szCs w:val="24"/>
          <w:lang w:eastAsia="pt-BR"/>
        </w:rPr>
        <w:t>b) definitivamente, para efeito de verificação da qualidade e quantidade do material e consequente aceitação, em até 30 (trinta) dias da comunicação escrita do contratado.</w:t>
      </w:r>
    </w:p>
    <w:p w14:paraId="58B00830" w14:textId="77777777" w:rsidR="00981786" w:rsidRPr="00390D6F" w:rsidRDefault="000E3F1F" w:rsidP="00390D6F">
      <w:pPr>
        <w:pStyle w:val="PargrafodaLista"/>
        <w:spacing w:line="360" w:lineRule="auto"/>
        <w:ind w:left="0" w:firstLine="1418"/>
        <w:jc w:val="both"/>
        <w:rPr>
          <w:rFonts w:ascii="Arial" w:eastAsia="Times New Roman" w:hAnsi="Arial" w:cs="Arial"/>
          <w:sz w:val="24"/>
          <w:szCs w:val="24"/>
          <w:lang w:eastAsia="pt-BR"/>
        </w:rPr>
      </w:pPr>
      <w:r w:rsidRPr="00390D6F">
        <w:rPr>
          <w:rFonts w:ascii="Arial" w:eastAsia="Times New Roman" w:hAnsi="Arial" w:cs="Arial"/>
          <w:sz w:val="24"/>
          <w:szCs w:val="24"/>
          <w:lang w:eastAsia="pt-BR"/>
        </w:rPr>
        <w:t xml:space="preserve">§ 1º O edital ou o instrumento de contratação direta, ou alternativamente o contrato ou instrumento equivalente, poderá prever apenas o recebimento definitivo, podendo ser dispensado o recebimento provisório de gêneros perecíveis e </w:t>
      </w:r>
      <w:r w:rsidRPr="00390D6F">
        <w:rPr>
          <w:rFonts w:ascii="Arial" w:eastAsia="Times New Roman" w:hAnsi="Arial" w:cs="Arial"/>
          <w:sz w:val="24"/>
          <w:szCs w:val="24"/>
          <w:lang w:eastAsia="pt-BR"/>
        </w:rPr>
        <w:lastRenderedPageBreak/>
        <w:t>alimentação preparada, objetos de pequeno valor, ou demais contratações que não apresentem riscos consideráveis à Administração.</w:t>
      </w:r>
    </w:p>
    <w:p w14:paraId="008B98BD" w14:textId="77777777" w:rsidR="005A570A" w:rsidRDefault="000E3F1F" w:rsidP="00390D6F">
      <w:pPr>
        <w:ind w:firstLine="1701"/>
        <w:rPr>
          <w:rFonts w:ascii="Arial" w:hAnsi="Arial" w:cs="Arial"/>
          <w:sz w:val="24"/>
          <w:szCs w:val="24"/>
        </w:rPr>
      </w:pPr>
      <w:r w:rsidRPr="0015501B">
        <w:rPr>
          <w:rFonts w:ascii="Arial" w:hAnsi="Arial" w:cs="Arial"/>
          <w:sz w:val="24"/>
          <w:szCs w:val="24"/>
        </w:rPr>
        <w:t>§ 2º Para os fins do parágrafo anterior, consideram-se objetos de pequeno valor aqueles enquadráveis nos incisos I e II do art. 75 da Lei nº 14.133, de 1º de abril de 2021.</w:t>
      </w:r>
    </w:p>
    <w:p w14:paraId="74003E46" w14:textId="77777777" w:rsidR="005A570A" w:rsidRDefault="005A570A" w:rsidP="00390D6F">
      <w:pPr>
        <w:ind w:firstLine="1701"/>
        <w:rPr>
          <w:rFonts w:ascii="Arial" w:hAnsi="Arial" w:cs="Arial"/>
          <w:sz w:val="24"/>
          <w:szCs w:val="24"/>
        </w:rPr>
      </w:pPr>
    </w:p>
    <w:p w14:paraId="4507CA52" w14:textId="77777777" w:rsidR="005A570A" w:rsidRPr="005A570A" w:rsidRDefault="000E3F1F" w:rsidP="005A570A">
      <w:pPr>
        <w:ind w:firstLine="1701"/>
        <w:rPr>
          <w:rFonts w:ascii="Arial" w:hAnsi="Arial" w:cs="Arial"/>
          <w:b/>
          <w:bCs/>
          <w:sz w:val="24"/>
          <w:szCs w:val="24"/>
        </w:rPr>
      </w:pPr>
      <w:r w:rsidRPr="005A570A">
        <w:rPr>
          <w:rFonts w:ascii="Arial" w:hAnsi="Arial" w:cs="Arial"/>
          <w:b/>
          <w:bCs/>
          <w:sz w:val="24"/>
          <w:szCs w:val="24"/>
        </w:rPr>
        <w:t>CAPÍTULO XVII</w:t>
      </w:r>
    </w:p>
    <w:p w14:paraId="2B567F61" w14:textId="77777777" w:rsidR="005A570A" w:rsidRPr="005A570A" w:rsidRDefault="000E3F1F" w:rsidP="005A570A">
      <w:pPr>
        <w:ind w:firstLine="1701"/>
        <w:rPr>
          <w:rFonts w:ascii="Arial" w:hAnsi="Arial" w:cs="Arial"/>
          <w:b/>
          <w:bCs/>
          <w:sz w:val="24"/>
          <w:szCs w:val="24"/>
        </w:rPr>
      </w:pPr>
      <w:r w:rsidRPr="005A570A">
        <w:rPr>
          <w:rFonts w:ascii="Arial" w:hAnsi="Arial" w:cs="Arial"/>
          <w:b/>
          <w:bCs/>
          <w:sz w:val="24"/>
          <w:szCs w:val="24"/>
        </w:rPr>
        <w:t>DAS SANÇÕES</w:t>
      </w:r>
      <w:bookmarkStart w:id="38" w:name="artigo_39"/>
    </w:p>
    <w:p w14:paraId="246DAC76" w14:textId="77777777" w:rsidR="005A570A" w:rsidRDefault="005A570A" w:rsidP="005A570A">
      <w:pPr>
        <w:ind w:firstLine="1701"/>
        <w:rPr>
          <w:rFonts w:ascii="Arial" w:hAnsi="Arial" w:cs="Arial"/>
          <w:sz w:val="24"/>
          <w:szCs w:val="24"/>
        </w:rPr>
      </w:pPr>
    </w:p>
    <w:p w14:paraId="0106C441" w14:textId="77777777" w:rsidR="001B00F8" w:rsidRDefault="000E3F1F" w:rsidP="005A570A">
      <w:pPr>
        <w:ind w:firstLine="1701"/>
        <w:rPr>
          <w:rFonts w:ascii="Arial" w:hAnsi="Arial" w:cs="Arial"/>
          <w:sz w:val="24"/>
          <w:szCs w:val="24"/>
        </w:rPr>
      </w:pPr>
      <w:r w:rsidRPr="005A570A">
        <w:rPr>
          <w:rFonts w:ascii="Arial" w:hAnsi="Arial" w:cs="Arial"/>
          <w:b/>
          <w:bCs/>
          <w:sz w:val="24"/>
          <w:szCs w:val="24"/>
        </w:rPr>
        <w:t>Art. 39.</w:t>
      </w:r>
      <w:bookmarkEnd w:id="38"/>
      <w:r w:rsidRPr="00981786">
        <w:rPr>
          <w:rFonts w:ascii="Arial" w:hAnsi="Arial" w:cs="Arial"/>
          <w:sz w:val="24"/>
          <w:szCs w:val="24"/>
        </w:rPr>
        <w:t> Observados o contraditório e a ampla defesa, todas as sanções previstas no art. 156 da Lei nº 14.133, de 1º de abril de 2021, serão aplicadas pela secretaria geral, ou pela autoridade máxima.</w:t>
      </w:r>
    </w:p>
    <w:p w14:paraId="62A752F0" w14:textId="77777777" w:rsidR="001B00F8" w:rsidRDefault="001B00F8" w:rsidP="005A570A">
      <w:pPr>
        <w:ind w:firstLine="1701"/>
        <w:rPr>
          <w:rFonts w:ascii="Arial" w:hAnsi="Arial" w:cs="Arial"/>
          <w:sz w:val="24"/>
          <w:szCs w:val="24"/>
        </w:rPr>
      </w:pPr>
    </w:p>
    <w:p w14:paraId="603F0541" w14:textId="77777777" w:rsidR="001B00F8" w:rsidRPr="001B00F8" w:rsidRDefault="001B00F8" w:rsidP="005A570A">
      <w:pPr>
        <w:ind w:firstLine="1701"/>
        <w:rPr>
          <w:rFonts w:ascii="Arial" w:hAnsi="Arial" w:cs="Arial"/>
          <w:b/>
          <w:bCs/>
          <w:sz w:val="24"/>
          <w:szCs w:val="24"/>
        </w:rPr>
      </w:pPr>
      <w:r w:rsidRPr="001B00F8">
        <w:rPr>
          <w:rFonts w:ascii="Arial" w:hAnsi="Arial" w:cs="Arial"/>
          <w:b/>
          <w:bCs/>
          <w:sz w:val="24"/>
          <w:szCs w:val="24"/>
        </w:rPr>
        <w:t>C</w:t>
      </w:r>
      <w:r w:rsidR="000E3F1F" w:rsidRPr="001B00F8">
        <w:rPr>
          <w:rFonts w:ascii="Arial" w:hAnsi="Arial" w:cs="Arial"/>
          <w:b/>
          <w:bCs/>
          <w:sz w:val="24"/>
          <w:szCs w:val="24"/>
        </w:rPr>
        <w:t>APÍTULO XVIII</w:t>
      </w:r>
    </w:p>
    <w:p w14:paraId="2034E21C" w14:textId="77777777" w:rsidR="001B00F8" w:rsidRDefault="000E3F1F" w:rsidP="005A570A">
      <w:pPr>
        <w:ind w:firstLine="1701"/>
        <w:rPr>
          <w:rFonts w:ascii="Arial" w:hAnsi="Arial" w:cs="Arial"/>
          <w:b/>
          <w:bCs/>
          <w:sz w:val="24"/>
          <w:szCs w:val="24"/>
        </w:rPr>
      </w:pPr>
      <w:r w:rsidRPr="001B00F8">
        <w:rPr>
          <w:rFonts w:ascii="Arial" w:hAnsi="Arial" w:cs="Arial"/>
          <w:b/>
          <w:bCs/>
          <w:sz w:val="24"/>
          <w:szCs w:val="24"/>
        </w:rPr>
        <w:t>DO CONTROLE DAS CONTRATAÇÕES</w:t>
      </w:r>
      <w:bookmarkStart w:id="39" w:name="artigo_40"/>
    </w:p>
    <w:p w14:paraId="643919E4" w14:textId="77777777" w:rsidR="001B00F8" w:rsidRDefault="001B00F8" w:rsidP="005A570A">
      <w:pPr>
        <w:ind w:firstLine="1701"/>
        <w:rPr>
          <w:rFonts w:ascii="Arial" w:hAnsi="Arial" w:cs="Arial"/>
          <w:b/>
          <w:bCs/>
          <w:sz w:val="24"/>
          <w:szCs w:val="24"/>
        </w:rPr>
      </w:pPr>
    </w:p>
    <w:p w14:paraId="06A8B782" w14:textId="5868706B" w:rsidR="00113840" w:rsidRDefault="000E3F1F" w:rsidP="005A570A">
      <w:pPr>
        <w:ind w:firstLine="1701"/>
        <w:rPr>
          <w:rFonts w:ascii="Arial" w:hAnsi="Arial" w:cs="Arial"/>
          <w:sz w:val="24"/>
          <w:szCs w:val="24"/>
        </w:rPr>
      </w:pPr>
      <w:r w:rsidRPr="001B00F8">
        <w:rPr>
          <w:rFonts w:ascii="Arial" w:hAnsi="Arial" w:cs="Arial"/>
          <w:b/>
          <w:bCs/>
          <w:sz w:val="24"/>
          <w:szCs w:val="24"/>
        </w:rPr>
        <w:t>Art. 40.</w:t>
      </w:r>
      <w:bookmarkEnd w:id="39"/>
      <w:r w:rsidRPr="00981786">
        <w:rPr>
          <w:rFonts w:ascii="Arial" w:hAnsi="Arial" w:cs="Arial"/>
          <w:sz w:val="24"/>
          <w:szCs w:val="24"/>
        </w:rPr>
        <w:t xml:space="preserve"> A Câmara </w:t>
      </w:r>
      <w:r w:rsidR="00757371">
        <w:rPr>
          <w:rFonts w:ascii="Arial" w:hAnsi="Arial" w:cs="Arial"/>
          <w:sz w:val="24"/>
          <w:szCs w:val="24"/>
        </w:rPr>
        <w:t>Municipal</w:t>
      </w:r>
      <w:r w:rsidRPr="00981786">
        <w:rPr>
          <w:rFonts w:ascii="Arial" w:hAnsi="Arial" w:cs="Arial"/>
          <w:sz w:val="24"/>
          <w:szCs w:val="24"/>
        </w:rPr>
        <w:t xml:space="preserve"> de </w:t>
      </w:r>
      <w:r w:rsidR="005A570A">
        <w:rPr>
          <w:rFonts w:ascii="Arial" w:hAnsi="Arial" w:cs="Arial"/>
          <w:sz w:val="24"/>
          <w:szCs w:val="24"/>
        </w:rPr>
        <w:t>Leme/SP</w:t>
      </w:r>
      <w:r w:rsidRPr="00981786">
        <w:rPr>
          <w:rFonts w:ascii="Arial" w:hAnsi="Arial" w:cs="Arial"/>
          <w:sz w:val="24"/>
          <w:szCs w:val="24"/>
        </w:rPr>
        <w:t xml:space="preserve"> regulamentará, por ato próprio, o disposto no art. 169 da Lei nº 14.133, de 1º de abril de 2021, inclusive quanto à responsabilidade da alta administração para implementar processos e estruturas, inclusive de gestão de riscos e controles internos, para avaliar, direcionar e monitorar os processos licitatórios e os respectivos contratos, com o intuito de alcançar os objetivos dos procedimentos de contratação, promover um ambiente íntegro e confiável, assegurar o alinhamento das contratações ao planejamento estratégico e às leis orçamentárias e promover eficiência, efetividade e eficácia em suas contratações.</w:t>
      </w:r>
    </w:p>
    <w:p w14:paraId="102245D9" w14:textId="77777777" w:rsidR="00113840" w:rsidRDefault="00113840" w:rsidP="005A570A">
      <w:pPr>
        <w:ind w:firstLine="1701"/>
        <w:rPr>
          <w:rFonts w:ascii="Arial" w:hAnsi="Arial" w:cs="Arial"/>
          <w:sz w:val="24"/>
          <w:szCs w:val="24"/>
        </w:rPr>
      </w:pPr>
    </w:p>
    <w:p w14:paraId="2691EC23" w14:textId="77777777" w:rsidR="00113840" w:rsidRPr="00113840" w:rsidRDefault="000E3F1F" w:rsidP="005A570A">
      <w:pPr>
        <w:ind w:firstLine="1701"/>
        <w:rPr>
          <w:rFonts w:ascii="Arial" w:hAnsi="Arial" w:cs="Arial"/>
          <w:b/>
          <w:bCs/>
          <w:sz w:val="24"/>
          <w:szCs w:val="24"/>
        </w:rPr>
      </w:pPr>
      <w:r w:rsidRPr="00113840">
        <w:rPr>
          <w:rFonts w:ascii="Arial" w:hAnsi="Arial" w:cs="Arial"/>
          <w:b/>
          <w:bCs/>
          <w:sz w:val="24"/>
          <w:szCs w:val="24"/>
        </w:rPr>
        <w:t>CAPÍTULO XIX</w:t>
      </w:r>
    </w:p>
    <w:p w14:paraId="3BF848A8" w14:textId="77777777" w:rsidR="00113840" w:rsidRDefault="000E3F1F" w:rsidP="005A570A">
      <w:pPr>
        <w:ind w:firstLine="1701"/>
        <w:rPr>
          <w:rFonts w:ascii="Arial" w:hAnsi="Arial" w:cs="Arial"/>
          <w:b/>
          <w:bCs/>
          <w:sz w:val="24"/>
          <w:szCs w:val="24"/>
        </w:rPr>
      </w:pPr>
      <w:r w:rsidRPr="00113840">
        <w:rPr>
          <w:rFonts w:ascii="Arial" w:hAnsi="Arial" w:cs="Arial"/>
          <w:b/>
          <w:bCs/>
          <w:sz w:val="24"/>
          <w:szCs w:val="24"/>
        </w:rPr>
        <w:t>DO PROCESSO DE COMPRA DIRETA</w:t>
      </w:r>
      <w:bookmarkStart w:id="40" w:name="artigo_41"/>
    </w:p>
    <w:p w14:paraId="376B3927" w14:textId="77777777" w:rsidR="00113840" w:rsidRDefault="00113840" w:rsidP="005A570A">
      <w:pPr>
        <w:ind w:firstLine="1701"/>
        <w:rPr>
          <w:rFonts w:ascii="Arial" w:hAnsi="Arial" w:cs="Arial"/>
          <w:b/>
          <w:bCs/>
          <w:sz w:val="24"/>
          <w:szCs w:val="24"/>
        </w:rPr>
      </w:pPr>
    </w:p>
    <w:p w14:paraId="10F40C23" w14:textId="3D329E5A" w:rsidR="00113840" w:rsidRDefault="000E3F1F" w:rsidP="005A570A">
      <w:pPr>
        <w:ind w:firstLine="1701"/>
        <w:rPr>
          <w:rFonts w:ascii="Arial" w:hAnsi="Arial" w:cs="Arial"/>
          <w:sz w:val="24"/>
          <w:szCs w:val="24"/>
        </w:rPr>
      </w:pPr>
      <w:r w:rsidRPr="00113840">
        <w:rPr>
          <w:rFonts w:ascii="Arial" w:hAnsi="Arial" w:cs="Arial"/>
          <w:b/>
          <w:bCs/>
          <w:sz w:val="24"/>
          <w:szCs w:val="24"/>
        </w:rPr>
        <w:t>Art. 41.</w:t>
      </w:r>
      <w:bookmarkEnd w:id="40"/>
      <w:r w:rsidRPr="00981786">
        <w:rPr>
          <w:rFonts w:ascii="Arial" w:hAnsi="Arial" w:cs="Arial"/>
          <w:sz w:val="24"/>
          <w:szCs w:val="24"/>
        </w:rPr>
        <w:t xml:space="preserve"> Ficam dispensados de formalização de processo de compra direta (dispensa e inexigibilidade) as situações </w:t>
      </w:r>
      <w:r w:rsidR="007A1408" w:rsidRPr="00981786">
        <w:rPr>
          <w:rFonts w:ascii="Arial" w:hAnsi="Arial" w:cs="Arial"/>
          <w:sz w:val="24"/>
          <w:szCs w:val="24"/>
        </w:rPr>
        <w:t>em que</w:t>
      </w:r>
      <w:r w:rsidRPr="00981786">
        <w:rPr>
          <w:rFonts w:ascii="Arial" w:hAnsi="Arial" w:cs="Arial"/>
          <w:sz w:val="24"/>
          <w:szCs w:val="24"/>
        </w:rPr>
        <w:t xml:space="preserve"> o instrumento de contrato não for obrigatório, nos termos do art. 95 da Lei nº 14.133, de 1º de abril de 2021.</w:t>
      </w:r>
    </w:p>
    <w:p w14:paraId="21DE6F89" w14:textId="526DE6F0" w:rsidR="00113840" w:rsidRDefault="000E3F1F" w:rsidP="005A570A">
      <w:pPr>
        <w:ind w:firstLine="1701"/>
        <w:rPr>
          <w:rFonts w:ascii="Arial" w:hAnsi="Arial" w:cs="Arial"/>
          <w:sz w:val="24"/>
          <w:szCs w:val="24"/>
        </w:rPr>
      </w:pPr>
      <w:r w:rsidRPr="00981786">
        <w:rPr>
          <w:rFonts w:ascii="Arial" w:hAnsi="Arial" w:cs="Arial"/>
          <w:sz w:val="24"/>
          <w:szCs w:val="24"/>
        </w:rPr>
        <w:t xml:space="preserve">§ 1º Como compra direta, entende-se aquelas cujo valor não ultrapasse </w:t>
      </w:r>
      <w:r w:rsidR="00E81B34" w:rsidRPr="003B103D">
        <w:rPr>
          <w:rFonts w:ascii="Arial" w:hAnsi="Arial" w:cs="Arial"/>
          <w:sz w:val="24"/>
          <w:szCs w:val="24"/>
        </w:rPr>
        <w:t>250 UFESP (unidades fiscais do Estado de São Paulo)</w:t>
      </w:r>
      <w:r w:rsidR="00E81B34">
        <w:rPr>
          <w:rFonts w:ascii="Arial" w:hAnsi="Arial" w:cs="Arial"/>
          <w:sz w:val="24"/>
          <w:szCs w:val="24"/>
        </w:rPr>
        <w:t>;</w:t>
      </w:r>
    </w:p>
    <w:p w14:paraId="72B63259" w14:textId="041E84EF" w:rsidR="009C221B" w:rsidRDefault="000E3F1F" w:rsidP="005A570A">
      <w:pPr>
        <w:ind w:firstLine="1701"/>
        <w:rPr>
          <w:rFonts w:ascii="Arial" w:hAnsi="Arial" w:cs="Arial"/>
          <w:sz w:val="24"/>
          <w:szCs w:val="24"/>
        </w:rPr>
      </w:pPr>
      <w:r w:rsidRPr="00981786">
        <w:rPr>
          <w:rFonts w:ascii="Arial" w:hAnsi="Arial" w:cs="Arial"/>
          <w:sz w:val="24"/>
          <w:szCs w:val="24"/>
        </w:rPr>
        <w:lastRenderedPageBreak/>
        <w:t>§ 2º O Agente de Contratação deverá, quando for possível, mesmo em se tratando de compras diretas, realizar a pesquisa de preços conforme dispõe o art. 17 desta Resolução.</w:t>
      </w:r>
    </w:p>
    <w:p w14:paraId="3DC16147" w14:textId="77777777" w:rsidR="009C221B" w:rsidRDefault="009C221B" w:rsidP="00981786">
      <w:pPr>
        <w:ind w:firstLine="1701"/>
        <w:rPr>
          <w:rFonts w:ascii="Arial" w:hAnsi="Arial" w:cs="Arial"/>
          <w:sz w:val="24"/>
          <w:szCs w:val="24"/>
        </w:rPr>
      </w:pPr>
    </w:p>
    <w:p w14:paraId="2A6E9B3A" w14:textId="0C40515E" w:rsidR="00B90F5B" w:rsidRDefault="00B90F5B" w:rsidP="00B90F5B">
      <w:pPr>
        <w:ind w:firstLine="1701"/>
        <w:rPr>
          <w:rFonts w:ascii="Arial" w:hAnsi="Arial" w:cs="Arial"/>
          <w:b/>
          <w:bCs/>
          <w:sz w:val="24"/>
          <w:szCs w:val="24"/>
        </w:rPr>
      </w:pPr>
      <w:r w:rsidRPr="00981786">
        <w:rPr>
          <w:rFonts w:ascii="Arial" w:hAnsi="Arial" w:cs="Arial"/>
          <w:b/>
          <w:bCs/>
          <w:sz w:val="24"/>
          <w:szCs w:val="24"/>
        </w:rPr>
        <w:t>CAPÍTULO XX</w:t>
      </w:r>
    </w:p>
    <w:p w14:paraId="7045C1DB" w14:textId="3BFAC084" w:rsidR="00B90F5B" w:rsidRDefault="00B90F5B" w:rsidP="00B90F5B">
      <w:pPr>
        <w:ind w:firstLine="1701"/>
        <w:rPr>
          <w:rFonts w:ascii="Arial" w:hAnsi="Arial" w:cs="Arial"/>
          <w:b/>
          <w:bCs/>
          <w:sz w:val="24"/>
          <w:szCs w:val="24"/>
        </w:rPr>
      </w:pPr>
      <w:r w:rsidRPr="00981786">
        <w:rPr>
          <w:rFonts w:ascii="Arial" w:hAnsi="Arial" w:cs="Arial"/>
          <w:b/>
          <w:bCs/>
          <w:sz w:val="24"/>
          <w:szCs w:val="24"/>
        </w:rPr>
        <w:t>D</w:t>
      </w:r>
      <w:r w:rsidR="00413B86">
        <w:rPr>
          <w:rFonts w:ascii="Arial" w:hAnsi="Arial" w:cs="Arial"/>
          <w:b/>
          <w:bCs/>
          <w:sz w:val="24"/>
          <w:szCs w:val="24"/>
        </w:rPr>
        <w:t xml:space="preserve">O AGENTE DE CONTRATAÇÃO </w:t>
      </w:r>
      <w:r w:rsidR="0089398A">
        <w:rPr>
          <w:rFonts w:ascii="Arial" w:hAnsi="Arial" w:cs="Arial"/>
          <w:b/>
          <w:bCs/>
          <w:sz w:val="24"/>
          <w:szCs w:val="24"/>
        </w:rPr>
        <w:t>E DA EQUIPE DE APOIO</w:t>
      </w:r>
    </w:p>
    <w:p w14:paraId="20024082" w14:textId="77777777" w:rsidR="0089398A" w:rsidRDefault="0089398A" w:rsidP="0089398A">
      <w:pPr>
        <w:ind w:firstLine="1701"/>
        <w:rPr>
          <w:rFonts w:ascii="Arial" w:hAnsi="Arial" w:cs="Arial"/>
          <w:b/>
          <w:bCs/>
          <w:sz w:val="24"/>
          <w:szCs w:val="24"/>
        </w:rPr>
      </w:pPr>
    </w:p>
    <w:p w14:paraId="11716EA1" w14:textId="1501F77C" w:rsidR="0089398A" w:rsidRDefault="0089398A" w:rsidP="0089398A">
      <w:pPr>
        <w:ind w:firstLine="1701"/>
        <w:rPr>
          <w:rFonts w:ascii="Arial" w:hAnsi="Arial" w:cs="Arial"/>
          <w:sz w:val="24"/>
          <w:szCs w:val="24"/>
        </w:rPr>
      </w:pPr>
      <w:r w:rsidRPr="00113840">
        <w:rPr>
          <w:rFonts w:ascii="Arial" w:hAnsi="Arial" w:cs="Arial"/>
          <w:b/>
          <w:bCs/>
          <w:sz w:val="24"/>
          <w:szCs w:val="24"/>
        </w:rPr>
        <w:t>Art. 4</w:t>
      </w:r>
      <w:r>
        <w:rPr>
          <w:rFonts w:ascii="Arial" w:hAnsi="Arial" w:cs="Arial"/>
          <w:b/>
          <w:bCs/>
          <w:sz w:val="24"/>
          <w:szCs w:val="24"/>
        </w:rPr>
        <w:t>2</w:t>
      </w:r>
      <w:r w:rsidRPr="00113840">
        <w:rPr>
          <w:rFonts w:ascii="Arial" w:hAnsi="Arial" w:cs="Arial"/>
          <w:b/>
          <w:bCs/>
          <w:sz w:val="24"/>
          <w:szCs w:val="24"/>
        </w:rPr>
        <w:t>.</w:t>
      </w:r>
      <w:r w:rsidRPr="00981786">
        <w:rPr>
          <w:rFonts w:ascii="Arial" w:hAnsi="Arial" w:cs="Arial"/>
          <w:sz w:val="24"/>
          <w:szCs w:val="24"/>
        </w:rPr>
        <w:t> </w:t>
      </w:r>
      <w:r>
        <w:rPr>
          <w:rFonts w:ascii="Arial" w:hAnsi="Arial" w:cs="Arial"/>
          <w:sz w:val="24"/>
          <w:szCs w:val="24"/>
        </w:rPr>
        <w:t xml:space="preserve">O agente de contratação </w:t>
      </w:r>
      <w:r w:rsidR="008F6154">
        <w:rPr>
          <w:rFonts w:ascii="Arial" w:hAnsi="Arial" w:cs="Arial"/>
          <w:sz w:val="24"/>
          <w:szCs w:val="24"/>
        </w:rPr>
        <w:t>será designado pelo Presidente, em caráter perman</w:t>
      </w:r>
      <w:r w:rsidR="00CC1B16">
        <w:rPr>
          <w:rFonts w:ascii="Arial" w:hAnsi="Arial" w:cs="Arial"/>
          <w:sz w:val="24"/>
          <w:szCs w:val="24"/>
        </w:rPr>
        <w:t xml:space="preserve">ente ou especial, conforme disposto no artigo 8º da Lei nº 14.133, de 2021 entre os pregoeiros </w:t>
      </w:r>
      <w:r w:rsidR="00270445">
        <w:rPr>
          <w:rFonts w:ascii="Arial" w:hAnsi="Arial" w:cs="Arial"/>
          <w:sz w:val="24"/>
          <w:szCs w:val="24"/>
        </w:rPr>
        <w:t>nomeados.</w:t>
      </w:r>
    </w:p>
    <w:p w14:paraId="4797A784" w14:textId="77777777" w:rsidR="0089398A" w:rsidRDefault="0089398A" w:rsidP="00B90F5B">
      <w:pPr>
        <w:ind w:firstLine="1701"/>
        <w:rPr>
          <w:rFonts w:ascii="Arial" w:hAnsi="Arial" w:cs="Arial"/>
          <w:b/>
          <w:bCs/>
          <w:sz w:val="24"/>
          <w:szCs w:val="24"/>
        </w:rPr>
      </w:pPr>
    </w:p>
    <w:p w14:paraId="66664FE8" w14:textId="362F3CFD" w:rsidR="00270445" w:rsidRDefault="00270445" w:rsidP="00270445">
      <w:pPr>
        <w:ind w:firstLine="1701"/>
        <w:rPr>
          <w:rFonts w:ascii="Arial" w:hAnsi="Arial" w:cs="Arial"/>
          <w:sz w:val="24"/>
          <w:szCs w:val="24"/>
        </w:rPr>
      </w:pPr>
      <w:r w:rsidRPr="00113840">
        <w:rPr>
          <w:rFonts w:ascii="Arial" w:hAnsi="Arial" w:cs="Arial"/>
          <w:b/>
          <w:bCs/>
          <w:sz w:val="24"/>
          <w:szCs w:val="24"/>
        </w:rPr>
        <w:t>Art. 4</w:t>
      </w:r>
      <w:r>
        <w:rPr>
          <w:rFonts w:ascii="Arial" w:hAnsi="Arial" w:cs="Arial"/>
          <w:b/>
          <w:bCs/>
          <w:sz w:val="24"/>
          <w:szCs w:val="24"/>
        </w:rPr>
        <w:t>3</w:t>
      </w:r>
      <w:r w:rsidRPr="00113840">
        <w:rPr>
          <w:rFonts w:ascii="Arial" w:hAnsi="Arial" w:cs="Arial"/>
          <w:b/>
          <w:bCs/>
          <w:sz w:val="24"/>
          <w:szCs w:val="24"/>
        </w:rPr>
        <w:t>.</w:t>
      </w:r>
      <w:r w:rsidRPr="00981786">
        <w:rPr>
          <w:rFonts w:ascii="Arial" w:hAnsi="Arial" w:cs="Arial"/>
          <w:sz w:val="24"/>
          <w:szCs w:val="24"/>
        </w:rPr>
        <w:t> </w:t>
      </w:r>
      <w:r w:rsidR="0067158E" w:rsidRPr="00270445">
        <w:rPr>
          <w:rFonts w:ascii="Arial" w:hAnsi="Arial" w:cs="Arial"/>
          <w:sz w:val="24"/>
          <w:szCs w:val="24"/>
        </w:rPr>
        <w:t>A equipe de apoio</w:t>
      </w:r>
      <w:r w:rsidR="002F4C75" w:rsidRPr="00270445">
        <w:rPr>
          <w:rFonts w:ascii="Arial" w:hAnsi="Arial" w:cs="Arial"/>
          <w:sz w:val="24"/>
          <w:szCs w:val="24"/>
        </w:rPr>
        <w:t xml:space="preserve">, </w:t>
      </w:r>
      <w:r w:rsidR="002F4C75">
        <w:rPr>
          <w:rFonts w:ascii="Arial" w:hAnsi="Arial" w:cs="Arial"/>
          <w:sz w:val="24"/>
          <w:szCs w:val="24"/>
        </w:rPr>
        <w:t xml:space="preserve">formada por no mínimo 03 (três) membros, </w:t>
      </w:r>
      <w:r w:rsidR="0067158E" w:rsidRPr="00270445">
        <w:rPr>
          <w:rFonts w:ascii="Arial" w:hAnsi="Arial" w:cs="Arial"/>
          <w:sz w:val="24"/>
          <w:szCs w:val="24"/>
        </w:rPr>
        <w:t>ser</w:t>
      </w:r>
      <w:r w:rsidR="0067158E">
        <w:rPr>
          <w:rFonts w:ascii="Arial" w:hAnsi="Arial" w:cs="Arial"/>
          <w:sz w:val="24"/>
          <w:szCs w:val="24"/>
        </w:rPr>
        <w:t>á</w:t>
      </w:r>
      <w:r w:rsidRPr="00270445">
        <w:rPr>
          <w:rFonts w:ascii="Arial" w:hAnsi="Arial" w:cs="Arial"/>
          <w:sz w:val="24"/>
          <w:szCs w:val="24"/>
        </w:rPr>
        <w:t xml:space="preserve"> designad</w:t>
      </w:r>
      <w:r w:rsidR="0067158E">
        <w:rPr>
          <w:rFonts w:ascii="Arial" w:hAnsi="Arial" w:cs="Arial"/>
          <w:sz w:val="24"/>
          <w:szCs w:val="24"/>
        </w:rPr>
        <w:t>a</w:t>
      </w:r>
      <w:r w:rsidRPr="00270445">
        <w:rPr>
          <w:rFonts w:ascii="Arial" w:hAnsi="Arial" w:cs="Arial"/>
          <w:sz w:val="24"/>
          <w:szCs w:val="24"/>
        </w:rPr>
        <w:t xml:space="preserve"> pel</w:t>
      </w:r>
      <w:r>
        <w:rPr>
          <w:rFonts w:ascii="Arial" w:hAnsi="Arial" w:cs="Arial"/>
          <w:sz w:val="24"/>
          <w:szCs w:val="24"/>
        </w:rPr>
        <w:t>o Presidente</w:t>
      </w:r>
      <w:r w:rsidR="002F4C75">
        <w:rPr>
          <w:rFonts w:ascii="Arial" w:hAnsi="Arial" w:cs="Arial"/>
          <w:sz w:val="24"/>
          <w:szCs w:val="24"/>
        </w:rPr>
        <w:t xml:space="preserve"> </w:t>
      </w:r>
      <w:r w:rsidRPr="00270445">
        <w:rPr>
          <w:rFonts w:ascii="Arial" w:hAnsi="Arial" w:cs="Arial"/>
          <w:sz w:val="24"/>
          <w:szCs w:val="24"/>
        </w:rPr>
        <w:t>para auxiliar o agente de contratação na licitação</w:t>
      </w:r>
      <w:r w:rsidR="00DC2513">
        <w:rPr>
          <w:rFonts w:ascii="Arial" w:hAnsi="Arial" w:cs="Arial"/>
          <w:sz w:val="24"/>
          <w:szCs w:val="24"/>
        </w:rPr>
        <w:t xml:space="preserve"> </w:t>
      </w:r>
      <w:r>
        <w:rPr>
          <w:rFonts w:ascii="Arial" w:hAnsi="Arial" w:cs="Arial"/>
          <w:sz w:val="24"/>
          <w:szCs w:val="24"/>
        </w:rPr>
        <w:t xml:space="preserve">entre os </w:t>
      </w:r>
      <w:r w:rsidR="002F4C75">
        <w:rPr>
          <w:rFonts w:ascii="Arial" w:hAnsi="Arial" w:cs="Arial"/>
          <w:sz w:val="24"/>
          <w:szCs w:val="24"/>
        </w:rPr>
        <w:t>membros da comissão de contratação</w:t>
      </w:r>
      <w:r>
        <w:rPr>
          <w:rFonts w:ascii="Arial" w:hAnsi="Arial" w:cs="Arial"/>
          <w:sz w:val="24"/>
          <w:szCs w:val="24"/>
        </w:rPr>
        <w:t>.</w:t>
      </w:r>
    </w:p>
    <w:p w14:paraId="1BD501A8" w14:textId="77777777" w:rsidR="00413B86" w:rsidRDefault="00413B86" w:rsidP="00B90F5B">
      <w:pPr>
        <w:ind w:firstLine="1701"/>
        <w:rPr>
          <w:rFonts w:ascii="Arial" w:hAnsi="Arial" w:cs="Arial"/>
          <w:b/>
          <w:bCs/>
          <w:sz w:val="24"/>
          <w:szCs w:val="24"/>
        </w:rPr>
      </w:pPr>
    </w:p>
    <w:p w14:paraId="444AE2BE" w14:textId="6AE4FCB8" w:rsidR="00BA7A0B" w:rsidRDefault="00BA7A0B" w:rsidP="00BA7A0B">
      <w:pPr>
        <w:ind w:firstLine="1701"/>
        <w:rPr>
          <w:rFonts w:ascii="Arial" w:hAnsi="Arial" w:cs="Arial"/>
          <w:b/>
          <w:bCs/>
          <w:sz w:val="24"/>
          <w:szCs w:val="24"/>
        </w:rPr>
      </w:pPr>
      <w:r w:rsidRPr="00981786">
        <w:rPr>
          <w:rFonts w:ascii="Arial" w:hAnsi="Arial" w:cs="Arial"/>
          <w:b/>
          <w:bCs/>
          <w:sz w:val="24"/>
          <w:szCs w:val="24"/>
        </w:rPr>
        <w:t>CAPÍTULO XX</w:t>
      </w:r>
      <w:r>
        <w:rPr>
          <w:rFonts w:ascii="Arial" w:hAnsi="Arial" w:cs="Arial"/>
          <w:b/>
          <w:bCs/>
          <w:sz w:val="24"/>
          <w:szCs w:val="24"/>
        </w:rPr>
        <w:t>I</w:t>
      </w:r>
    </w:p>
    <w:p w14:paraId="07E95A82" w14:textId="061B6074" w:rsidR="00BA7A0B" w:rsidRDefault="00BA7A0B" w:rsidP="00BA7A0B">
      <w:pPr>
        <w:ind w:firstLine="1701"/>
        <w:rPr>
          <w:rFonts w:ascii="Arial" w:hAnsi="Arial" w:cs="Arial"/>
          <w:b/>
          <w:bCs/>
          <w:sz w:val="24"/>
          <w:szCs w:val="24"/>
        </w:rPr>
      </w:pPr>
      <w:r w:rsidRPr="00981786">
        <w:rPr>
          <w:rFonts w:ascii="Arial" w:hAnsi="Arial" w:cs="Arial"/>
          <w:b/>
          <w:bCs/>
          <w:sz w:val="24"/>
          <w:szCs w:val="24"/>
        </w:rPr>
        <w:t>D</w:t>
      </w:r>
      <w:r>
        <w:rPr>
          <w:rFonts w:ascii="Arial" w:hAnsi="Arial" w:cs="Arial"/>
          <w:b/>
          <w:bCs/>
          <w:sz w:val="24"/>
          <w:szCs w:val="24"/>
        </w:rPr>
        <w:t xml:space="preserve">A PARTICIPAÇÃO </w:t>
      </w:r>
      <w:r w:rsidR="0063489C">
        <w:rPr>
          <w:rFonts w:ascii="Arial" w:hAnsi="Arial" w:cs="Arial"/>
          <w:b/>
          <w:bCs/>
          <w:sz w:val="24"/>
          <w:szCs w:val="24"/>
        </w:rPr>
        <w:t>DE PESSOA FÍSICA NAS CONTRATAÇÕES PÚBLICAS</w:t>
      </w:r>
    </w:p>
    <w:p w14:paraId="400C6D97" w14:textId="77777777" w:rsidR="00BA7A0B" w:rsidRDefault="00BA7A0B" w:rsidP="00B90F5B">
      <w:pPr>
        <w:ind w:firstLine="1701"/>
        <w:rPr>
          <w:rFonts w:ascii="Arial" w:hAnsi="Arial" w:cs="Arial"/>
          <w:b/>
          <w:bCs/>
          <w:sz w:val="24"/>
          <w:szCs w:val="24"/>
        </w:rPr>
      </w:pPr>
    </w:p>
    <w:p w14:paraId="63459533" w14:textId="75B2302B" w:rsidR="00B90F5B" w:rsidRPr="00B73022" w:rsidRDefault="00B90F5B" w:rsidP="00B73022">
      <w:pPr>
        <w:ind w:firstLine="1701"/>
        <w:rPr>
          <w:rFonts w:ascii="Arial" w:hAnsi="Arial" w:cs="Arial"/>
          <w:sz w:val="24"/>
          <w:szCs w:val="24"/>
        </w:rPr>
      </w:pPr>
      <w:r w:rsidRPr="00B73022">
        <w:rPr>
          <w:rFonts w:ascii="Arial" w:hAnsi="Arial" w:cs="Arial"/>
          <w:b/>
          <w:bCs/>
          <w:sz w:val="24"/>
          <w:szCs w:val="24"/>
        </w:rPr>
        <w:t>Art</w:t>
      </w:r>
      <w:r w:rsidR="00B73022">
        <w:rPr>
          <w:rFonts w:ascii="Arial" w:hAnsi="Arial" w:cs="Arial"/>
          <w:b/>
          <w:bCs/>
          <w:sz w:val="24"/>
          <w:szCs w:val="24"/>
        </w:rPr>
        <w:t>. 44.</w:t>
      </w:r>
      <w:r w:rsidRPr="00B73022">
        <w:rPr>
          <w:rFonts w:ascii="Arial" w:hAnsi="Arial" w:cs="Arial"/>
          <w:sz w:val="24"/>
          <w:szCs w:val="24"/>
        </w:rPr>
        <w:t xml:space="preserve"> Para efeito desta </w:t>
      </w:r>
      <w:r w:rsidR="00D14BDC">
        <w:rPr>
          <w:rFonts w:ascii="Arial" w:hAnsi="Arial" w:cs="Arial"/>
          <w:sz w:val="24"/>
          <w:szCs w:val="24"/>
        </w:rPr>
        <w:t>Resolução</w:t>
      </w:r>
      <w:r w:rsidRPr="00B73022">
        <w:rPr>
          <w:rFonts w:ascii="Arial" w:hAnsi="Arial" w:cs="Arial"/>
          <w:sz w:val="24"/>
          <w:szCs w:val="24"/>
        </w:rPr>
        <w:t>, considera-se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7BAD296" w14:textId="2491A7C6" w:rsidR="00B90F5B" w:rsidRPr="00B73022" w:rsidRDefault="00B90F5B" w:rsidP="00B73022">
      <w:pPr>
        <w:ind w:firstLine="1701"/>
        <w:rPr>
          <w:rFonts w:ascii="Arial" w:hAnsi="Arial" w:cs="Arial"/>
          <w:sz w:val="24"/>
          <w:szCs w:val="24"/>
        </w:rPr>
      </w:pPr>
      <w:r w:rsidRPr="00D14BDC">
        <w:rPr>
          <w:rFonts w:ascii="Arial" w:hAnsi="Arial" w:cs="Arial"/>
          <w:b/>
          <w:bCs/>
          <w:sz w:val="24"/>
          <w:szCs w:val="24"/>
        </w:rPr>
        <w:t xml:space="preserve">Art. </w:t>
      </w:r>
      <w:r w:rsidR="00D14BDC">
        <w:rPr>
          <w:rFonts w:ascii="Arial" w:hAnsi="Arial" w:cs="Arial"/>
          <w:b/>
          <w:bCs/>
          <w:sz w:val="24"/>
          <w:szCs w:val="24"/>
        </w:rPr>
        <w:t>45.</w:t>
      </w:r>
      <w:r w:rsidRPr="00B73022">
        <w:rPr>
          <w:rFonts w:ascii="Arial" w:hAnsi="Arial" w:cs="Arial"/>
          <w:sz w:val="24"/>
          <w:szCs w:val="24"/>
        </w:rPr>
        <w:t xml:space="preserve"> Os editais ou os avisos de contratação direta deverão possibilitar a contratação das pessoas físicas de que trata o art. </w:t>
      </w:r>
      <w:r w:rsidR="009D2B18">
        <w:rPr>
          <w:rFonts w:ascii="Arial" w:hAnsi="Arial" w:cs="Arial"/>
          <w:sz w:val="24"/>
          <w:szCs w:val="24"/>
        </w:rPr>
        <w:t>44</w:t>
      </w:r>
      <w:r w:rsidRPr="00B73022">
        <w:rPr>
          <w:rFonts w:ascii="Arial" w:hAnsi="Arial" w:cs="Arial"/>
          <w:sz w:val="24"/>
          <w:szCs w:val="24"/>
        </w:rPr>
        <w:t>, em observância aos objetivos da isonomia e da justa competição.</w:t>
      </w:r>
    </w:p>
    <w:p w14:paraId="052DC5E6" w14:textId="1E3BC72F" w:rsidR="00B90F5B" w:rsidRPr="00B73022" w:rsidRDefault="00B90F5B" w:rsidP="00B73022">
      <w:pPr>
        <w:ind w:firstLine="1701"/>
        <w:rPr>
          <w:rFonts w:ascii="Arial" w:hAnsi="Arial" w:cs="Arial"/>
          <w:sz w:val="24"/>
          <w:szCs w:val="24"/>
        </w:rPr>
      </w:pPr>
      <w:r w:rsidRPr="00B73022">
        <w:rPr>
          <w:rFonts w:ascii="Arial" w:hAnsi="Arial" w:cs="Arial"/>
          <w:sz w:val="24"/>
          <w:szCs w:val="24"/>
        </w:rPr>
        <w:t>Parágrafo único. Não se aplica o disposto</w:t>
      </w:r>
      <w:r w:rsidR="009D2B18">
        <w:rPr>
          <w:rFonts w:ascii="Arial" w:hAnsi="Arial" w:cs="Arial"/>
          <w:sz w:val="24"/>
          <w:szCs w:val="24"/>
        </w:rPr>
        <w:t xml:space="preserve"> </w:t>
      </w:r>
      <w:r w:rsidRPr="00B73022">
        <w:rPr>
          <w:rFonts w:ascii="Arial" w:hAnsi="Arial" w:cs="Arial"/>
          <w:sz w:val="24"/>
          <w:szCs w:val="24"/>
        </w:rPr>
        <w:t>no </w:t>
      </w:r>
      <w:r w:rsidRPr="009D2B18">
        <w:rPr>
          <w:rFonts w:ascii="Arial" w:hAnsi="Arial" w:cs="Arial"/>
          <w:i/>
          <w:iCs/>
          <w:sz w:val="24"/>
          <w:szCs w:val="24"/>
        </w:rPr>
        <w:t>caput</w:t>
      </w:r>
      <w:r w:rsidRPr="00B73022">
        <w:rPr>
          <w:rFonts w:ascii="Arial" w:hAnsi="Arial" w:cs="Arial"/>
          <w:sz w:val="24"/>
          <w:szCs w:val="24"/>
        </w:rPr>
        <w:t> quando a contratação exigir capital social mínimo e estrutura mínima, com equipamentos, instalações e equipe de profissionais ou corpo técnico para a execução do objeto incompatíveis com a natureza profissional da pessoa física, conforme demonstrado em estudo técnico preliminar.</w:t>
      </w:r>
    </w:p>
    <w:p w14:paraId="5D382652" w14:textId="1230EEC5" w:rsidR="00B90F5B" w:rsidRPr="00B73022" w:rsidRDefault="00B90F5B" w:rsidP="00B73022">
      <w:pPr>
        <w:ind w:firstLine="1701"/>
        <w:rPr>
          <w:rFonts w:ascii="Arial" w:hAnsi="Arial" w:cs="Arial"/>
          <w:sz w:val="24"/>
          <w:szCs w:val="24"/>
        </w:rPr>
      </w:pPr>
      <w:r w:rsidRPr="009D2B18">
        <w:rPr>
          <w:rFonts w:ascii="Arial" w:hAnsi="Arial" w:cs="Arial"/>
          <w:b/>
          <w:bCs/>
          <w:sz w:val="24"/>
          <w:szCs w:val="24"/>
        </w:rPr>
        <w:lastRenderedPageBreak/>
        <w:t xml:space="preserve">Art. </w:t>
      </w:r>
      <w:r w:rsidR="009D2B18">
        <w:rPr>
          <w:rFonts w:ascii="Arial" w:hAnsi="Arial" w:cs="Arial"/>
          <w:b/>
          <w:bCs/>
          <w:sz w:val="24"/>
          <w:szCs w:val="24"/>
        </w:rPr>
        <w:t>46.</w:t>
      </w:r>
      <w:r w:rsidRPr="00B73022">
        <w:rPr>
          <w:rFonts w:ascii="Arial" w:hAnsi="Arial" w:cs="Arial"/>
          <w:sz w:val="24"/>
          <w:szCs w:val="24"/>
        </w:rPr>
        <w:t xml:space="preserve"> O edital ou o aviso de contratação direta deverá conter, dentre outras cláusulas:</w:t>
      </w:r>
    </w:p>
    <w:p w14:paraId="4E22F7EC"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I - </w:t>
      </w:r>
      <w:proofErr w:type="gramStart"/>
      <w:r w:rsidRPr="00B73022">
        <w:rPr>
          <w:rFonts w:ascii="Arial" w:hAnsi="Arial" w:cs="Arial"/>
          <w:sz w:val="24"/>
          <w:szCs w:val="24"/>
        </w:rPr>
        <w:t>exigência</w:t>
      </w:r>
      <w:proofErr w:type="gramEnd"/>
      <w:r w:rsidRPr="00B73022">
        <w:rPr>
          <w:rFonts w:ascii="Arial" w:hAnsi="Arial" w:cs="Arial"/>
          <w:sz w:val="24"/>
          <w:szCs w:val="24"/>
        </w:rPr>
        <w:t xml:space="preserve"> de certidões ou atestados de qualificação técnica, quando couber, expedidos por pessoas jurídicas de direito público ou privado, que comprovem ter as pessoas físicas fornecido os materiais ou prestado os serviços compatíveis com o objeto da licitação;</w:t>
      </w:r>
    </w:p>
    <w:p w14:paraId="2E8DF44C"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II - </w:t>
      </w:r>
      <w:proofErr w:type="gramStart"/>
      <w:r w:rsidRPr="00B73022">
        <w:rPr>
          <w:rFonts w:ascii="Arial" w:hAnsi="Arial" w:cs="Arial"/>
          <w:sz w:val="24"/>
          <w:szCs w:val="24"/>
        </w:rPr>
        <w:t>apresentação</w:t>
      </w:r>
      <w:proofErr w:type="gramEnd"/>
      <w:r w:rsidRPr="00B73022">
        <w:rPr>
          <w:rFonts w:ascii="Arial" w:hAnsi="Arial" w:cs="Arial"/>
          <w:sz w:val="24"/>
          <w:szCs w:val="24"/>
        </w:rPr>
        <w:t xml:space="preserve"> pelo adjudicatário dos seguintes documentos, no mínimo:</w:t>
      </w:r>
    </w:p>
    <w:p w14:paraId="16E1E01A" w14:textId="3E2DEE1A"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a) prova de regularidade perante a Fazenda </w:t>
      </w:r>
      <w:r w:rsidR="009D2B18">
        <w:rPr>
          <w:rFonts w:ascii="Arial" w:hAnsi="Arial" w:cs="Arial"/>
          <w:sz w:val="24"/>
          <w:szCs w:val="24"/>
        </w:rPr>
        <w:t>F</w:t>
      </w:r>
      <w:r w:rsidRPr="00B73022">
        <w:rPr>
          <w:rFonts w:ascii="Arial" w:hAnsi="Arial" w:cs="Arial"/>
          <w:sz w:val="24"/>
          <w:szCs w:val="24"/>
        </w:rPr>
        <w:t xml:space="preserve">ederal, </w:t>
      </w:r>
      <w:r w:rsidR="009D2B18">
        <w:rPr>
          <w:rFonts w:ascii="Arial" w:hAnsi="Arial" w:cs="Arial"/>
          <w:sz w:val="24"/>
          <w:szCs w:val="24"/>
        </w:rPr>
        <w:t>E</w:t>
      </w:r>
      <w:r w:rsidRPr="00B73022">
        <w:rPr>
          <w:rFonts w:ascii="Arial" w:hAnsi="Arial" w:cs="Arial"/>
          <w:sz w:val="24"/>
          <w:szCs w:val="24"/>
        </w:rPr>
        <w:t xml:space="preserve">stadual e/ou </w:t>
      </w:r>
      <w:r w:rsidR="009D2B18">
        <w:rPr>
          <w:rFonts w:ascii="Arial" w:hAnsi="Arial" w:cs="Arial"/>
          <w:sz w:val="24"/>
          <w:szCs w:val="24"/>
        </w:rPr>
        <w:t>M</w:t>
      </w:r>
      <w:r w:rsidRPr="00B73022">
        <w:rPr>
          <w:rFonts w:ascii="Arial" w:hAnsi="Arial" w:cs="Arial"/>
          <w:sz w:val="24"/>
          <w:szCs w:val="24"/>
        </w:rPr>
        <w:t>unicipal do domicílio ou sede do licitante, ou outra equivalente, na forma da lei;</w:t>
      </w:r>
    </w:p>
    <w:p w14:paraId="725F0CC6" w14:textId="372ADBC4"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b) prova de regularidade perante a Seguridade Social e </w:t>
      </w:r>
      <w:r w:rsidR="009D2B18">
        <w:rPr>
          <w:rFonts w:ascii="Arial" w:hAnsi="Arial" w:cs="Arial"/>
          <w:sz w:val="24"/>
          <w:szCs w:val="24"/>
        </w:rPr>
        <w:t>T</w:t>
      </w:r>
      <w:r w:rsidRPr="00B73022">
        <w:rPr>
          <w:rFonts w:ascii="Arial" w:hAnsi="Arial" w:cs="Arial"/>
          <w:sz w:val="24"/>
          <w:szCs w:val="24"/>
        </w:rPr>
        <w:t>rabalhista;</w:t>
      </w:r>
    </w:p>
    <w:p w14:paraId="437A0523"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c) certidão negativa de insolvência civil;</w:t>
      </w:r>
    </w:p>
    <w:p w14:paraId="3B23D746"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d) declaração de que atende os requisitos do edital ou do aviso de contratação direta;</w:t>
      </w:r>
    </w:p>
    <w:p w14:paraId="69065DD0"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e) declaração de inexistência de fato impeditivo para licitar ou contratar com a Administração Pública.</w:t>
      </w:r>
    </w:p>
    <w:p w14:paraId="3449D60C"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III - exigência de a pessoa física, ao ofertar seu lance ou proposta, acrescentar o percentual de 20% (vinte por cento) do valor de comercialização a título de contribuição patronal à Seguridade Social, para fins de melhor avaliação das condições da contratação pela Administração.</w:t>
      </w:r>
    </w:p>
    <w:p w14:paraId="0FA549E7" w14:textId="77777777"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IV - </w:t>
      </w:r>
      <w:proofErr w:type="gramStart"/>
      <w:r w:rsidRPr="00B73022">
        <w:rPr>
          <w:rFonts w:ascii="Arial" w:hAnsi="Arial" w:cs="Arial"/>
          <w:sz w:val="24"/>
          <w:szCs w:val="24"/>
        </w:rPr>
        <w:t>exigência</w:t>
      </w:r>
      <w:proofErr w:type="gramEnd"/>
      <w:r w:rsidRPr="00B73022">
        <w:rPr>
          <w:rFonts w:ascii="Arial" w:hAnsi="Arial" w:cs="Arial"/>
          <w:sz w:val="24"/>
          <w:szCs w:val="24"/>
        </w:rPr>
        <w:t xml:space="preserve"> do cadastramento da pessoa física no Sistema de Registro Cadastral Unificado (</w:t>
      </w:r>
      <w:proofErr w:type="spellStart"/>
      <w:r w:rsidRPr="00B73022">
        <w:rPr>
          <w:rFonts w:ascii="Arial" w:hAnsi="Arial" w:cs="Arial"/>
          <w:sz w:val="24"/>
          <w:szCs w:val="24"/>
        </w:rPr>
        <w:t>Sicaf</w:t>
      </w:r>
      <w:proofErr w:type="spellEnd"/>
      <w:r w:rsidRPr="00B73022">
        <w:rPr>
          <w:rFonts w:ascii="Arial" w:hAnsi="Arial" w:cs="Arial"/>
          <w:sz w:val="24"/>
          <w:szCs w:val="24"/>
        </w:rPr>
        <w:t>).</w:t>
      </w:r>
    </w:p>
    <w:p w14:paraId="5310D797" w14:textId="42504DDF" w:rsidR="00B90F5B" w:rsidRPr="00B73022" w:rsidRDefault="00B90F5B" w:rsidP="00B73022">
      <w:pPr>
        <w:ind w:firstLine="1701"/>
        <w:rPr>
          <w:rFonts w:ascii="Arial" w:hAnsi="Arial" w:cs="Arial"/>
          <w:sz w:val="24"/>
          <w:szCs w:val="24"/>
        </w:rPr>
      </w:pPr>
      <w:r w:rsidRPr="00B73022">
        <w:rPr>
          <w:rFonts w:ascii="Arial" w:hAnsi="Arial" w:cs="Arial"/>
          <w:sz w:val="24"/>
          <w:szCs w:val="24"/>
        </w:rPr>
        <w:t xml:space="preserve">Parágrafo único. O valor de que trata o inciso III deverá ser subtraído do valor da proposta final do </w:t>
      </w:r>
      <w:r w:rsidR="00643EBB" w:rsidRPr="00B73022">
        <w:rPr>
          <w:rFonts w:ascii="Arial" w:hAnsi="Arial" w:cs="Arial"/>
          <w:sz w:val="24"/>
          <w:szCs w:val="24"/>
        </w:rPr>
        <w:t>adjudicatário</w:t>
      </w:r>
      <w:r w:rsidRPr="00B73022">
        <w:rPr>
          <w:rFonts w:ascii="Arial" w:hAnsi="Arial" w:cs="Arial"/>
          <w:sz w:val="24"/>
          <w:szCs w:val="24"/>
        </w:rPr>
        <w:t xml:space="preserve"> e recolhido, pela Administração, ao Instituto Nacional do Seguro Social (INSS).</w:t>
      </w:r>
    </w:p>
    <w:p w14:paraId="0BA15A64" w14:textId="77777777" w:rsidR="00B90F5B" w:rsidRDefault="00B90F5B" w:rsidP="00981786">
      <w:pPr>
        <w:ind w:firstLine="1701"/>
        <w:rPr>
          <w:rFonts w:ascii="Arial" w:hAnsi="Arial" w:cs="Arial"/>
          <w:sz w:val="24"/>
          <w:szCs w:val="24"/>
        </w:rPr>
      </w:pPr>
    </w:p>
    <w:p w14:paraId="3844339C" w14:textId="01B29469" w:rsidR="009C221B" w:rsidRDefault="000E3F1F" w:rsidP="00981786">
      <w:pPr>
        <w:ind w:firstLine="1701"/>
        <w:rPr>
          <w:rFonts w:ascii="Arial" w:hAnsi="Arial" w:cs="Arial"/>
          <w:b/>
          <w:bCs/>
          <w:sz w:val="24"/>
          <w:szCs w:val="24"/>
        </w:rPr>
      </w:pPr>
      <w:r w:rsidRPr="00981786">
        <w:rPr>
          <w:rFonts w:ascii="Arial" w:hAnsi="Arial" w:cs="Arial"/>
          <w:b/>
          <w:bCs/>
          <w:sz w:val="24"/>
          <w:szCs w:val="24"/>
        </w:rPr>
        <w:t>CAPÍTULO XX</w:t>
      </w:r>
      <w:r w:rsidR="00B90F5B">
        <w:rPr>
          <w:rFonts w:ascii="Arial" w:hAnsi="Arial" w:cs="Arial"/>
          <w:b/>
          <w:bCs/>
          <w:sz w:val="24"/>
          <w:szCs w:val="24"/>
        </w:rPr>
        <w:t>I</w:t>
      </w:r>
      <w:r w:rsidR="000F15D3">
        <w:rPr>
          <w:rFonts w:ascii="Arial" w:hAnsi="Arial" w:cs="Arial"/>
          <w:b/>
          <w:bCs/>
          <w:sz w:val="24"/>
          <w:szCs w:val="24"/>
        </w:rPr>
        <w:t>I</w:t>
      </w:r>
    </w:p>
    <w:p w14:paraId="0149A1C9" w14:textId="095B2272" w:rsidR="00B86F07" w:rsidRDefault="000E3F1F" w:rsidP="00B86F07">
      <w:pPr>
        <w:ind w:firstLine="1701"/>
        <w:rPr>
          <w:rFonts w:ascii="Arial" w:hAnsi="Arial" w:cs="Arial"/>
          <w:b/>
          <w:bCs/>
          <w:sz w:val="24"/>
          <w:szCs w:val="24"/>
        </w:rPr>
      </w:pPr>
      <w:r w:rsidRPr="00981786">
        <w:rPr>
          <w:rFonts w:ascii="Arial" w:hAnsi="Arial" w:cs="Arial"/>
          <w:b/>
          <w:bCs/>
          <w:sz w:val="24"/>
          <w:szCs w:val="24"/>
        </w:rPr>
        <w:t>DAS DISPOSIÇÕES FINAIS</w:t>
      </w:r>
    </w:p>
    <w:p w14:paraId="27F16807" w14:textId="77777777" w:rsidR="009C221B" w:rsidRDefault="009C221B" w:rsidP="00981786">
      <w:pPr>
        <w:ind w:firstLine="1701"/>
        <w:rPr>
          <w:rFonts w:ascii="Arial" w:hAnsi="Arial" w:cs="Arial"/>
          <w:sz w:val="24"/>
          <w:szCs w:val="24"/>
        </w:rPr>
      </w:pPr>
      <w:bookmarkStart w:id="41" w:name="artigo_42"/>
    </w:p>
    <w:p w14:paraId="564E9284" w14:textId="3C5517A6" w:rsidR="009C221B" w:rsidRDefault="000E3F1F" w:rsidP="00981786">
      <w:pPr>
        <w:ind w:firstLine="1701"/>
        <w:rPr>
          <w:rFonts w:ascii="Arial" w:hAnsi="Arial" w:cs="Arial"/>
          <w:sz w:val="24"/>
          <w:szCs w:val="24"/>
        </w:rPr>
      </w:pPr>
      <w:r w:rsidRPr="009C221B">
        <w:rPr>
          <w:rFonts w:ascii="Arial" w:hAnsi="Arial" w:cs="Arial"/>
          <w:b/>
          <w:bCs/>
          <w:sz w:val="24"/>
          <w:szCs w:val="24"/>
        </w:rPr>
        <w:t>Art. 4</w:t>
      </w:r>
      <w:r w:rsidR="000F15D3">
        <w:rPr>
          <w:rFonts w:ascii="Arial" w:hAnsi="Arial" w:cs="Arial"/>
          <w:b/>
          <w:bCs/>
          <w:sz w:val="24"/>
          <w:szCs w:val="24"/>
        </w:rPr>
        <w:t>7</w:t>
      </w:r>
      <w:r w:rsidRPr="009C221B">
        <w:rPr>
          <w:rFonts w:ascii="Arial" w:hAnsi="Arial" w:cs="Arial"/>
          <w:b/>
          <w:bCs/>
          <w:sz w:val="24"/>
          <w:szCs w:val="24"/>
        </w:rPr>
        <w:t>.</w:t>
      </w:r>
      <w:bookmarkEnd w:id="41"/>
      <w:r w:rsidRPr="009C221B">
        <w:rPr>
          <w:rFonts w:ascii="Arial" w:hAnsi="Arial" w:cs="Arial"/>
          <w:b/>
          <w:bCs/>
          <w:sz w:val="24"/>
          <w:szCs w:val="24"/>
        </w:rPr>
        <w:t> </w:t>
      </w:r>
      <w:r w:rsidRPr="00981786">
        <w:rPr>
          <w:rFonts w:ascii="Arial" w:hAnsi="Arial" w:cs="Arial"/>
          <w:sz w:val="24"/>
          <w:szCs w:val="24"/>
        </w:rPr>
        <w:t>Não haverá prejuízo à realização de licitações ou procedimentos de contratação direta ante a ausência das informações previstas nos §§2º e 3º do art. 174 da Lei Federal nº 14.133, de 1º de abril de 2021, eis que a Câmara Municipal de</w:t>
      </w:r>
      <w:r w:rsidR="00A3480F">
        <w:rPr>
          <w:rFonts w:ascii="Arial" w:hAnsi="Arial" w:cs="Arial"/>
          <w:sz w:val="24"/>
          <w:szCs w:val="24"/>
        </w:rPr>
        <w:t xml:space="preserve"> Leme/SP</w:t>
      </w:r>
      <w:r w:rsidRPr="00981786">
        <w:rPr>
          <w:rFonts w:ascii="Arial" w:hAnsi="Arial" w:cs="Arial"/>
          <w:sz w:val="24"/>
          <w:szCs w:val="24"/>
        </w:rPr>
        <w:t xml:space="preserve"> adotará as funcionalidades atualmente disponibilizadas pelo Governo Federal, no que couber, nos termos desta Resolução.</w:t>
      </w:r>
      <w:bookmarkStart w:id="42" w:name="artigo_43"/>
    </w:p>
    <w:p w14:paraId="11F61AB6" w14:textId="6C077448" w:rsidR="00C02904" w:rsidRDefault="00C02904" w:rsidP="00C02904">
      <w:pPr>
        <w:ind w:firstLine="1560"/>
        <w:rPr>
          <w:rFonts w:ascii="Arial" w:hAnsi="Arial" w:cs="Arial"/>
          <w:sz w:val="24"/>
          <w:szCs w:val="24"/>
        </w:rPr>
      </w:pPr>
      <w:r w:rsidRPr="009C221B">
        <w:rPr>
          <w:rFonts w:ascii="Arial" w:hAnsi="Arial" w:cs="Arial"/>
          <w:b/>
          <w:bCs/>
          <w:sz w:val="24"/>
          <w:szCs w:val="24"/>
        </w:rPr>
        <w:lastRenderedPageBreak/>
        <w:t>Art. 4</w:t>
      </w:r>
      <w:r w:rsidR="000F15D3">
        <w:rPr>
          <w:rFonts w:ascii="Arial" w:hAnsi="Arial" w:cs="Arial"/>
          <w:b/>
          <w:bCs/>
          <w:sz w:val="24"/>
          <w:szCs w:val="24"/>
        </w:rPr>
        <w:t>8</w:t>
      </w:r>
      <w:r w:rsidRPr="009C221B">
        <w:rPr>
          <w:rFonts w:ascii="Arial" w:hAnsi="Arial" w:cs="Arial"/>
          <w:b/>
          <w:bCs/>
          <w:sz w:val="24"/>
          <w:szCs w:val="24"/>
        </w:rPr>
        <w:t>.</w:t>
      </w:r>
      <w:r w:rsidRPr="00981786">
        <w:rPr>
          <w:rFonts w:ascii="Arial" w:hAnsi="Arial" w:cs="Arial"/>
          <w:sz w:val="24"/>
          <w:szCs w:val="24"/>
        </w:rPr>
        <w:t> </w:t>
      </w:r>
      <w:r w:rsidRPr="003B1CCC">
        <w:rPr>
          <w:rFonts w:ascii="Arial" w:hAnsi="Arial" w:cs="Arial"/>
          <w:sz w:val="24"/>
          <w:szCs w:val="24"/>
        </w:rPr>
        <w:t xml:space="preserve">Fica facultada a emissão de parecer jurídico e de parecer do Controle Interno nas compras de até 250 UFESP (unidades fiscais do Estado de São Paulo), nas situações </w:t>
      </w:r>
      <w:proofErr w:type="gramStart"/>
      <w:r w:rsidRPr="003B1CCC">
        <w:rPr>
          <w:rFonts w:ascii="Arial" w:hAnsi="Arial" w:cs="Arial"/>
          <w:sz w:val="24"/>
          <w:szCs w:val="24"/>
        </w:rPr>
        <w:t>onde</w:t>
      </w:r>
      <w:proofErr w:type="gramEnd"/>
      <w:r w:rsidRPr="003B1CCC">
        <w:rPr>
          <w:rFonts w:ascii="Arial" w:hAnsi="Arial" w:cs="Arial"/>
          <w:sz w:val="24"/>
          <w:szCs w:val="24"/>
        </w:rPr>
        <w:t xml:space="preserve"> o instrumento de contrato não for obrigatório, nos termos do art. 95 da Lei n° 14.133, de 1º de abril de 2021. </w:t>
      </w:r>
    </w:p>
    <w:p w14:paraId="2DF90356" w14:textId="58365CCF" w:rsidR="00CE1FB5" w:rsidRDefault="000E3F1F" w:rsidP="00981786">
      <w:pPr>
        <w:ind w:firstLine="1701"/>
        <w:rPr>
          <w:rFonts w:ascii="Arial" w:hAnsi="Arial" w:cs="Arial"/>
          <w:sz w:val="24"/>
          <w:szCs w:val="24"/>
        </w:rPr>
      </w:pPr>
      <w:r w:rsidRPr="009C221B">
        <w:rPr>
          <w:rFonts w:ascii="Arial" w:hAnsi="Arial" w:cs="Arial"/>
          <w:b/>
          <w:bCs/>
          <w:sz w:val="24"/>
          <w:szCs w:val="24"/>
        </w:rPr>
        <w:t>Art. 4</w:t>
      </w:r>
      <w:r w:rsidR="000F15D3">
        <w:rPr>
          <w:rFonts w:ascii="Arial" w:hAnsi="Arial" w:cs="Arial"/>
          <w:b/>
          <w:bCs/>
          <w:sz w:val="24"/>
          <w:szCs w:val="24"/>
        </w:rPr>
        <w:t>9</w:t>
      </w:r>
      <w:r w:rsidRPr="009C221B">
        <w:rPr>
          <w:rFonts w:ascii="Arial" w:hAnsi="Arial" w:cs="Arial"/>
          <w:b/>
          <w:bCs/>
          <w:sz w:val="24"/>
          <w:szCs w:val="24"/>
        </w:rPr>
        <w:t>.</w:t>
      </w:r>
      <w:bookmarkEnd w:id="42"/>
      <w:r w:rsidRPr="00981786">
        <w:rPr>
          <w:rFonts w:ascii="Arial" w:hAnsi="Arial" w:cs="Arial"/>
          <w:sz w:val="24"/>
          <w:szCs w:val="24"/>
        </w:rPr>
        <w:t> Toda prestação de serviços contratada pelo Município não gera vínculo empregatício entre os empregados da contratada e a Administração, vedando-se qualquer relação entre estes que caracterize pessoalidade e subordinação direta.</w:t>
      </w:r>
      <w:bookmarkStart w:id="43" w:name="artigo_44"/>
    </w:p>
    <w:p w14:paraId="37BE1316" w14:textId="5BC8EEB1" w:rsidR="00CE1FB5" w:rsidRDefault="00CE1FB5" w:rsidP="00981786">
      <w:pPr>
        <w:ind w:firstLine="1701"/>
        <w:rPr>
          <w:rFonts w:ascii="Arial" w:hAnsi="Arial" w:cs="Arial"/>
          <w:sz w:val="24"/>
          <w:szCs w:val="24"/>
        </w:rPr>
      </w:pPr>
      <w:r w:rsidRPr="00CE1FB5">
        <w:rPr>
          <w:rFonts w:ascii="Arial" w:hAnsi="Arial" w:cs="Arial"/>
          <w:b/>
          <w:bCs/>
          <w:sz w:val="24"/>
          <w:szCs w:val="24"/>
        </w:rPr>
        <w:t>A</w:t>
      </w:r>
      <w:r w:rsidR="000E3F1F" w:rsidRPr="00CE1FB5">
        <w:rPr>
          <w:rFonts w:ascii="Arial" w:hAnsi="Arial" w:cs="Arial"/>
          <w:b/>
          <w:bCs/>
          <w:sz w:val="24"/>
          <w:szCs w:val="24"/>
        </w:rPr>
        <w:t xml:space="preserve">rt. </w:t>
      </w:r>
      <w:r w:rsidR="000F15D3">
        <w:rPr>
          <w:rFonts w:ascii="Arial" w:hAnsi="Arial" w:cs="Arial"/>
          <w:b/>
          <w:bCs/>
          <w:sz w:val="24"/>
          <w:szCs w:val="24"/>
        </w:rPr>
        <w:t>50</w:t>
      </w:r>
      <w:r w:rsidR="000E3F1F" w:rsidRPr="00CE1FB5">
        <w:rPr>
          <w:rFonts w:ascii="Arial" w:hAnsi="Arial" w:cs="Arial"/>
          <w:b/>
          <w:bCs/>
          <w:sz w:val="24"/>
          <w:szCs w:val="24"/>
        </w:rPr>
        <w:t>.</w:t>
      </w:r>
      <w:bookmarkEnd w:id="43"/>
      <w:r w:rsidR="000E3F1F" w:rsidRPr="00981786">
        <w:rPr>
          <w:rFonts w:ascii="Arial" w:hAnsi="Arial" w:cs="Arial"/>
          <w:sz w:val="24"/>
          <w:szCs w:val="24"/>
        </w:rPr>
        <w:t> É vedado à Administração ou aos seus servidores praticar atos de ingerência na administração da contratada, a exemplo de:</w:t>
      </w:r>
    </w:p>
    <w:p w14:paraId="27C41FC9" w14:textId="77777777" w:rsidR="00CE1FB5" w:rsidRDefault="000E3F1F" w:rsidP="00981786">
      <w:pPr>
        <w:ind w:firstLine="1701"/>
        <w:rPr>
          <w:rFonts w:ascii="Arial" w:hAnsi="Arial" w:cs="Arial"/>
          <w:sz w:val="24"/>
          <w:szCs w:val="24"/>
        </w:rPr>
      </w:pPr>
      <w:r w:rsidRPr="00981786">
        <w:rPr>
          <w:rFonts w:ascii="Arial" w:hAnsi="Arial" w:cs="Arial"/>
          <w:sz w:val="24"/>
          <w:szCs w:val="24"/>
        </w:rPr>
        <w:t xml:space="preserve">I - </w:t>
      </w:r>
      <w:proofErr w:type="gramStart"/>
      <w:r w:rsidRPr="00981786">
        <w:rPr>
          <w:rFonts w:ascii="Arial" w:hAnsi="Arial" w:cs="Arial"/>
          <w:sz w:val="24"/>
          <w:szCs w:val="24"/>
        </w:rPr>
        <w:t>possibilitar</w:t>
      </w:r>
      <w:proofErr w:type="gramEnd"/>
      <w:r w:rsidRPr="00981786">
        <w:rPr>
          <w:rFonts w:ascii="Arial" w:hAnsi="Arial" w:cs="Arial"/>
          <w:sz w:val="24"/>
          <w:szCs w:val="24"/>
        </w:rPr>
        <w:t xml:space="preserve"> ou dar causa a atos de subordinação, vinculação hierárquica, prestação de contas, aplicação de sanção e supervisão direta sobre os empregados da contratada;</w:t>
      </w:r>
    </w:p>
    <w:p w14:paraId="11333A7A" w14:textId="77777777" w:rsidR="00AD7B47" w:rsidRDefault="000E3F1F" w:rsidP="00981786">
      <w:pPr>
        <w:ind w:firstLine="1701"/>
        <w:rPr>
          <w:rFonts w:ascii="Arial" w:hAnsi="Arial" w:cs="Arial"/>
          <w:sz w:val="24"/>
          <w:szCs w:val="24"/>
        </w:rPr>
      </w:pPr>
      <w:r w:rsidRPr="00981786">
        <w:rPr>
          <w:rFonts w:ascii="Arial" w:hAnsi="Arial" w:cs="Arial"/>
          <w:sz w:val="24"/>
          <w:szCs w:val="24"/>
        </w:rPr>
        <w:t xml:space="preserve">II - </w:t>
      </w:r>
      <w:proofErr w:type="gramStart"/>
      <w:r w:rsidRPr="00981786">
        <w:rPr>
          <w:rFonts w:ascii="Arial" w:hAnsi="Arial" w:cs="Arial"/>
          <w:sz w:val="24"/>
          <w:szCs w:val="24"/>
        </w:rPr>
        <w:t>exercer</w:t>
      </w:r>
      <w:proofErr w:type="gramEnd"/>
      <w:r w:rsidRPr="00981786">
        <w:rPr>
          <w:rFonts w:ascii="Arial" w:hAnsi="Arial" w:cs="Arial"/>
          <w:sz w:val="24"/>
          <w:szCs w:val="24"/>
        </w:rPr>
        <w:t xml:space="preserve"> o poder de mando sobre os empregados da contratada, devendo reportar-se somente aos prepostos ou responsáveis por ela indicados, exceto quando o objeto da contratação previr a notificação direta para a execução das tarefas previamente descritas no contrato de prestação de serviços para a função específica, tais como nos serviços de recepção, apoio administrativo ou ao usuário;</w:t>
      </w:r>
    </w:p>
    <w:p w14:paraId="4808C2F2" w14:textId="77777777" w:rsidR="00AD7B47" w:rsidRDefault="000E3F1F" w:rsidP="00981786">
      <w:pPr>
        <w:ind w:firstLine="1701"/>
        <w:rPr>
          <w:rFonts w:ascii="Arial" w:hAnsi="Arial" w:cs="Arial"/>
          <w:sz w:val="24"/>
          <w:szCs w:val="24"/>
        </w:rPr>
      </w:pPr>
      <w:r w:rsidRPr="00981786">
        <w:rPr>
          <w:rFonts w:ascii="Arial" w:hAnsi="Arial" w:cs="Arial"/>
          <w:sz w:val="24"/>
          <w:szCs w:val="24"/>
        </w:rPr>
        <w:t>III - direcionar a contratação de pessoas para trabalhar nas empresas contratadas;</w:t>
      </w:r>
    </w:p>
    <w:p w14:paraId="33FBB7E7" w14:textId="77777777" w:rsidR="00AD7B47" w:rsidRDefault="000E3F1F" w:rsidP="00981786">
      <w:pPr>
        <w:ind w:firstLine="1701"/>
        <w:rPr>
          <w:rFonts w:ascii="Arial" w:hAnsi="Arial" w:cs="Arial"/>
          <w:sz w:val="24"/>
          <w:szCs w:val="24"/>
        </w:rPr>
      </w:pPr>
      <w:r w:rsidRPr="00981786">
        <w:rPr>
          <w:rFonts w:ascii="Arial" w:hAnsi="Arial" w:cs="Arial"/>
          <w:sz w:val="24"/>
          <w:szCs w:val="24"/>
        </w:rPr>
        <w:t xml:space="preserve">IV - </w:t>
      </w:r>
      <w:proofErr w:type="gramStart"/>
      <w:r w:rsidRPr="00981786">
        <w:rPr>
          <w:rFonts w:ascii="Arial" w:hAnsi="Arial" w:cs="Arial"/>
          <w:sz w:val="24"/>
          <w:szCs w:val="24"/>
        </w:rPr>
        <w:t>promover ou aceitar</w:t>
      </w:r>
      <w:proofErr w:type="gramEnd"/>
      <w:r w:rsidRPr="00981786">
        <w:rPr>
          <w:rFonts w:ascii="Arial" w:hAnsi="Arial" w:cs="Arial"/>
          <w:sz w:val="24"/>
          <w:szCs w:val="24"/>
        </w:rPr>
        <w:t xml:space="preserve"> o desvio de funções dos trabalhadores da contratada, mediante a utilização destes em atividades distintas daquelas previstas no objeto da contratação e em relação à função específica para a qual o trabalhador foi contratado;</w:t>
      </w:r>
    </w:p>
    <w:p w14:paraId="516F5A4F" w14:textId="77777777" w:rsidR="00AD7B47" w:rsidRDefault="000E3F1F" w:rsidP="00981786">
      <w:pPr>
        <w:ind w:firstLine="1701"/>
        <w:rPr>
          <w:rFonts w:ascii="Arial" w:hAnsi="Arial" w:cs="Arial"/>
          <w:sz w:val="24"/>
          <w:szCs w:val="24"/>
        </w:rPr>
      </w:pPr>
      <w:r w:rsidRPr="00981786">
        <w:rPr>
          <w:rFonts w:ascii="Arial" w:hAnsi="Arial" w:cs="Arial"/>
          <w:sz w:val="24"/>
          <w:szCs w:val="24"/>
        </w:rPr>
        <w:t xml:space="preserve">V - </w:t>
      </w:r>
      <w:proofErr w:type="gramStart"/>
      <w:r w:rsidRPr="00981786">
        <w:rPr>
          <w:rFonts w:ascii="Arial" w:hAnsi="Arial" w:cs="Arial"/>
          <w:sz w:val="24"/>
          <w:szCs w:val="24"/>
        </w:rPr>
        <w:t>considerar</w:t>
      </w:r>
      <w:proofErr w:type="gramEnd"/>
      <w:r w:rsidRPr="00981786">
        <w:rPr>
          <w:rFonts w:ascii="Arial" w:hAnsi="Arial" w:cs="Arial"/>
          <w:sz w:val="24"/>
          <w:szCs w:val="24"/>
        </w:rPr>
        <w:t xml:space="preserve"> os trabalhadores da contratada como colaboradores eventuais do próprio órgão ou entidade responsável pela contratação, especialmente para efeito de concessão de diárias e passagens;</w:t>
      </w:r>
    </w:p>
    <w:p w14:paraId="5A91BA37" w14:textId="77777777" w:rsidR="00AD7B47" w:rsidRDefault="000E3F1F" w:rsidP="00981786">
      <w:pPr>
        <w:ind w:firstLine="1701"/>
        <w:rPr>
          <w:rFonts w:ascii="Arial" w:hAnsi="Arial" w:cs="Arial"/>
          <w:sz w:val="24"/>
          <w:szCs w:val="24"/>
        </w:rPr>
      </w:pPr>
      <w:r w:rsidRPr="00981786">
        <w:rPr>
          <w:rFonts w:ascii="Arial" w:hAnsi="Arial" w:cs="Arial"/>
          <w:sz w:val="24"/>
          <w:szCs w:val="24"/>
        </w:rPr>
        <w:t xml:space="preserve">VI - </w:t>
      </w:r>
      <w:proofErr w:type="gramStart"/>
      <w:r w:rsidRPr="00981786">
        <w:rPr>
          <w:rFonts w:ascii="Arial" w:hAnsi="Arial" w:cs="Arial"/>
          <w:sz w:val="24"/>
          <w:szCs w:val="24"/>
        </w:rPr>
        <w:t>definir</w:t>
      </w:r>
      <w:proofErr w:type="gramEnd"/>
      <w:r w:rsidRPr="00981786">
        <w:rPr>
          <w:rFonts w:ascii="Arial" w:hAnsi="Arial" w:cs="Arial"/>
          <w:sz w:val="24"/>
          <w:szCs w:val="24"/>
        </w:rPr>
        <w:t xml:space="preserve"> o valor da remuneração dos trabalhadores da empresa contratada para prestar os serviços, salvo nos casos específicos em que se necessitam de profissionais com habilitação/experiência superior a</w:t>
      </w:r>
      <w:r w:rsidR="00AD7B47">
        <w:rPr>
          <w:rFonts w:ascii="Arial" w:hAnsi="Arial" w:cs="Arial"/>
          <w:sz w:val="24"/>
          <w:szCs w:val="24"/>
        </w:rPr>
        <w:t xml:space="preserve"> </w:t>
      </w:r>
      <w:r w:rsidRPr="00981786">
        <w:rPr>
          <w:rFonts w:ascii="Arial" w:hAnsi="Arial" w:cs="Arial"/>
          <w:sz w:val="24"/>
          <w:szCs w:val="24"/>
        </w:rPr>
        <w:t>daqueles que, no mercado, são remunerados pelo piso salarial da categoria, desde que justificadamente;</w:t>
      </w:r>
    </w:p>
    <w:p w14:paraId="10748C29" w14:textId="77777777" w:rsidR="00AD7B47" w:rsidRDefault="000E3F1F" w:rsidP="00981786">
      <w:pPr>
        <w:ind w:firstLine="1701"/>
        <w:rPr>
          <w:rFonts w:ascii="Arial" w:hAnsi="Arial" w:cs="Arial"/>
          <w:sz w:val="24"/>
          <w:szCs w:val="24"/>
        </w:rPr>
      </w:pPr>
      <w:r w:rsidRPr="00981786">
        <w:rPr>
          <w:rFonts w:ascii="Arial" w:hAnsi="Arial" w:cs="Arial"/>
          <w:sz w:val="24"/>
          <w:szCs w:val="24"/>
        </w:rPr>
        <w:t>VII - conceder aos trabalhadores da contratadas direitos típicos de servidores públicos, tais como recesso, ponto facultativo, dentre outros.</w:t>
      </w:r>
      <w:bookmarkStart w:id="44" w:name="artigo_45"/>
    </w:p>
    <w:p w14:paraId="0A921DFA" w14:textId="42DE56EF" w:rsidR="00AD7B47" w:rsidRDefault="000E3F1F" w:rsidP="00981786">
      <w:pPr>
        <w:ind w:firstLine="1701"/>
        <w:rPr>
          <w:rFonts w:ascii="Arial" w:hAnsi="Arial" w:cs="Arial"/>
          <w:sz w:val="24"/>
          <w:szCs w:val="24"/>
        </w:rPr>
      </w:pPr>
      <w:r w:rsidRPr="00AD7B47">
        <w:rPr>
          <w:rFonts w:ascii="Arial" w:hAnsi="Arial" w:cs="Arial"/>
          <w:b/>
          <w:bCs/>
          <w:sz w:val="24"/>
          <w:szCs w:val="24"/>
        </w:rPr>
        <w:lastRenderedPageBreak/>
        <w:t xml:space="preserve">Art. </w:t>
      </w:r>
      <w:r w:rsidR="000F15D3">
        <w:rPr>
          <w:rFonts w:ascii="Arial" w:hAnsi="Arial" w:cs="Arial"/>
          <w:b/>
          <w:bCs/>
          <w:sz w:val="24"/>
          <w:szCs w:val="24"/>
        </w:rPr>
        <w:t>51</w:t>
      </w:r>
      <w:r w:rsidRPr="00AD7B47">
        <w:rPr>
          <w:rFonts w:ascii="Arial" w:hAnsi="Arial" w:cs="Arial"/>
          <w:b/>
          <w:bCs/>
          <w:sz w:val="24"/>
          <w:szCs w:val="24"/>
        </w:rPr>
        <w:t>.</w:t>
      </w:r>
      <w:bookmarkEnd w:id="44"/>
      <w:r w:rsidRPr="00981786">
        <w:rPr>
          <w:rFonts w:ascii="Arial" w:hAnsi="Arial" w:cs="Arial"/>
          <w:sz w:val="24"/>
          <w:szCs w:val="24"/>
        </w:rPr>
        <w:t> A Administração não se vincula às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16093D49" w14:textId="77777777" w:rsidR="00AD7B47" w:rsidRDefault="000E3F1F" w:rsidP="00981786">
      <w:pPr>
        <w:ind w:firstLine="1701"/>
        <w:rPr>
          <w:rFonts w:ascii="Arial" w:hAnsi="Arial" w:cs="Arial"/>
          <w:sz w:val="24"/>
          <w:szCs w:val="24"/>
        </w:rPr>
      </w:pPr>
      <w:r w:rsidRPr="00981786">
        <w:rPr>
          <w:rFonts w:ascii="Arial" w:hAnsi="Arial" w:cs="Arial"/>
          <w:sz w:val="24"/>
          <w:szCs w:val="24"/>
        </w:rPr>
        <w:t>Parágrafo único. É vedado ao órgão e entidade vincular-se às disposições previstas nos Acordos, Convenções ou Dissídios Coletivos de Trabalho que tratem de obrigações e direitos que somente se aplicam aos contratos com a Administração Pública.</w:t>
      </w:r>
      <w:bookmarkStart w:id="45" w:name="artigo_46"/>
    </w:p>
    <w:p w14:paraId="2A0C89DF" w14:textId="48B5CA4B" w:rsidR="00AD7B47" w:rsidRDefault="000E3F1F" w:rsidP="00981786">
      <w:pPr>
        <w:ind w:firstLine="1701"/>
        <w:rPr>
          <w:rFonts w:ascii="Arial" w:hAnsi="Arial" w:cs="Arial"/>
          <w:sz w:val="24"/>
          <w:szCs w:val="24"/>
        </w:rPr>
      </w:pPr>
      <w:r w:rsidRPr="00AD7B47">
        <w:rPr>
          <w:rFonts w:ascii="Arial" w:hAnsi="Arial" w:cs="Arial"/>
          <w:b/>
          <w:bCs/>
          <w:sz w:val="24"/>
          <w:szCs w:val="24"/>
        </w:rPr>
        <w:t xml:space="preserve">Art. </w:t>
      </w:r>
      <w:r w:rsidR="000F15D3">
        <w:rPr>
          <w:rFonts w:ascii="Arial" w:hAnsi="Arial" w:cs="Arial"/>
          <w:b/>
          <w:bCs/>
          <w:sz w:val="24"/>
          <w:szCs w:val="24"/>
        </w:rPr>
        <w:t>52</w:t>
      </w:r>
      <w:r w:rsidRPr="00AD7B47">
        <w:rPr>
          <w:rFonts w:ascii="Arial" w:hAnsi="Arial" w:cs="Arial"/>
          <w:b/>
          <w:bCs/>
          <w:sz w:val="24"/>
          <w:szCs w:val="24"/>
        </w:rPr>
        <w:t>.</w:t>
      </w:r>
      <w:bookmarkEnd w:id="45"/>
      <w:r w:rsidRPr="00981786">
        <w:rPr>
          <w:rFonts w:ascii="Arial" w:hAnsi="Arial" w:cs="Arial"/>
          <w:sz w:val="24"/>
          <w:szCs w:val="24"/>
        </w:rPr>
        <w:t xml:space="preserve"> A Câmara Municipal de </w:t>
      </w:r>
      <w:r w:rsidR="00A3480F">
        <w:rPr>
          <w:rFonts w:ascii="Arial" w:hAnsi="Arial" w:cs="Arial"/>
          <w:sz w:val="24"/>
          <w:szCs w:val="24"/>
        </w:rPr>
        <w:t>Leme/SP</w:t>
      </w:r>
      <w:r w:rsidRPr="00981786">
        <w:rPr>
          <w:rFonts w:ascii="Arial" w:hAnsi="Arial" w:cs="Arial"/>
          <w:sz w:val="24"/>
          <w:szCs w:val="24"/>
        </w:rPr>
        <w:t xml:space="preserve"> poderá editar normas complementares ao disposto nessa Resolução e disponibilizar informações adicionais em meio eletrônico, inclusive modelos de documentos necessários à contratação.</w:t>
      </w:r>
      <w:bookmarkStart w:id="46" w:name="artigo_47"/>
    </w:p>
    <w:p w14:paraId="1F38E53A" w14:textId="50A13DC8" w:rsidR="005A570A" w:rsidRDefault="000E3F1F" w:rsidP="00981786">
      <w:pPr>
        <w:ind w:firstLine="1701"/>
        <w:rPr>
          <w:rFonts w:ascii="Arial" w:hAnsi="Arial" w:cs="Arial"/>
          <w:sz w:val="24"/>
          <w:szCs w:val="24"/>
        </w:rPr>
      </w:pPr>
      <w:r w:rsidRPr="00AD7B47">
        <w:rPr>
          <w:rFonts w:ascii="Arial" w:hAnsi="Arial" w:cs="Arial"/>
          <w:b/>
          <w:bCs/>
          <w:sz w:val="24"/>
          <w:szCs w:val="24"/>
        </w:rPr>
        <w:t xml:space="preserve">Art. </w:t>
      </w:r>
      <w:r w:rsidR="000F15D3">
        <w:rPr>
          <w:rFonts w:ascii="Arial" w:hAnsi="Arial" w:cs="Arial"/>
          <w:b/>
          <w:bCs/>
          <w:sz w:val="24"/>
          <w:szCs w:val="24"/>
        </w:rPr>
        <w:t>53</w:t>
      </w:r>
      <w:r w:rsidRPr="00AD7B47">
        <w:rPr>
          <w:rFonts w:ascii="Arial" w:hAnsi="Arial" w:cs="Arial"/>
          <w:b/>
          <w:bCs/>
          <w:sz w:val="24"/>
          <w:szCs w:val="24"/>
        </w:rPr>
        <w:t>.</w:t>
      </w:r>
      <w:bookmarkEnd w:id="46"/>
      <w:r w:rsidRPr="00981786">
        <w:rPr>
          <w:rFonts w:ascii="Arial" w:hAnsi="Arial" w:cs="Arial"/>
          <w:sz w:val="24"/>
          <w:szCs w:val="24"/>
        </w:rPr>
        <w:t> Nas referências à utilização de atos normativos federais como parâmetro normativo, considerar-se-á a redação em vigor na data de publicação desta Resolução.</w:t>
      </w:r>
      <w:bookmarkStart w:id="47" w:name="artigo_48"/>
    </w:p>
    <w:p w14:paraId="73385E5E" w14:textId="3629A557" w:rsidR="000F15D3" w:rsidRDefault="006A2533" w:rsidP="00981786">
      <w:pPr>
        <w:ind w:firstLine="1701"/>
        <w:rPr>
          <w:rFonts w:ascii="Arial" w:hAnsi="Arial" w:cs="Arial"/>
          <w:sz w:val="24"/>
          <w:szCs w:val="24"/>
        </w:rPr>
      </w:pPr>
      <w:r w:rsidRPr="006A2533">
        <w:rPr>
          <w:rFonts w:ascii="Arial" w:hAnsi="Arial" w:cs="Arial"/>
          <w:b/>
          <w:bCs/>
          <w:sz w:val="24"/>
          <w:szCs w:val="24"/>
        </w:rPr>
        <w:t>Art. 54.</w:t>
      </w:r>
      <w:r>
        <w:rPr>
          <w:rFonts w:ascii="Arial" w:hAnsi="Arial" w:cs="Arial"/>
          <w:sz w:val="24"/>
          <w:szCs w:val="24"/>
        </w:rPr>
        <w:t xml:space="preserve"> </w:t>
      </w:r>
      <w:r w:rsidRPr="006A2533">
        <w:rPr>
          <w:rFonts w:ascii="Arial" w:hAnsi="Arial" w:cs="Arial"/>
          <w:sz w:val="24"/>
          <w:szCs w:val="24"/>
        </w:rPr>
        <w:t xml:space="preserve">Os casos omissos serão dirimidos pela </w:t>
      </w:r>
      <w:r w:rsidR="00F31D77">
        <w:rPr>
          <w:rFonts w:ascii="Arial" w:hAnsi="Arial" w:cs="Arial"/>
          <w:sz w:val="24"/>
          <w:szCs w:val="24"/>
        </w:rPr>
        <w:t>Mesa Diretora da Câmara Municipa</w:t>
      </w:r>
      <w:r w:rsidR="00551300">
        <w:rPr>
          <w:rFonts w:ascii="Arial" w:hAnsi="Arial" w:cs="Arial"/>
          <w:sz w:val="24"/>
          <w:szCs w:val="24"/>
        </w:rPr>
        <w:t>l</w:t>
      </w:r>
      <w:r w:rsidR="00F31D77">
        <w:rPr>
          <w:rFonts w:ascii="Arial" w:hAnsi="Arial" w:cs="Arial"/>
          <w:sz w:val="24"/>
          <w:szCs w:val="24"/>
        </w:rPr>
        <w:t xml:space="preserve"> de Leme/SP</w:t>
      </w:r>
      <w:r w:rsidRPr="006A2533">
        <w:rPr>
          <w:rFonts w:ascii="Arial" w:hAnsi="Arial" w:cs="Arial"/>
          <w:sz w:val="24"/>
          <w:szCs w:val="24"/>
        </w:rPr>
        <w:t xml:space="preserve">, que poderá expedir normas complementares para a execução desta </w:t>
      </w:r>
      <w:r w:rsidR="00551300">
        <w:rPr>
          <w:rFonts w:ascii="Arial" w:hAnsi="Arial" w:cs="Arial"/>
          <w:sz w:val="24"/>
          <w:szCs w:val="24"/>
        </w:rPr>
        <w:t>Resolução</w:t>
      </w:r>
      <w:r w:rsidRPr="006A2533">
        <w:rPr>
          <w:rFonts w:ascii="Arial" w:hAnsi="Arial" w:cs="Arial"/>
          <w:sz w:val="24"/>
          <w:szCs w:val="24"/>
        </w:rPr>
        <w:t>, bem como disponibilizar em meio eletrônico informações adicionais.</w:t>
      </w:r>
    </w:p>
    <w:p w14:paraId="60622910" w14:textId="57F579E5" w:rsidR="000E3F1F" w:rsidRPr="00981786" w:rsidRDefault="005A570A" w:rsidP="00981786">
      <w:pPr>
        <w:ind w:firstLine="1701"/>
        <w:rPr>
          <w:rFonts w:ascii="Arial" w:hAnsi="Arial" w:cs="Arial"/>
          <w:sz w:val="24"/>
          <w:szCs w:val="24"/>
        </w:rPr>
      </w:pPr>
      <w:r w:rsidRPr="00390D6F">
        <w:rPr>
          <w:rFonts w:ascii="Arial" w:hAnsi="Arial" w:cs="Arial"/>
          <w:b/>
          <w:bCs/>
          <w:sz w:val="24"/>
          <w:szCs w:val="24"/>
        </w:rPr>
        <w:t>A</w:t>
      </w:r>
      <w:r w:rsidR="000E3F1F" w:rsidRPr="00390D6F">
        <w:rPr>
          <w:rFonts w:ascii="Arial" w:hAnsi="Arial" w:cs="Arial"/>
          <w:b/>
          <w:bCs/>
          <w:sz w:val="24"/>
          <w:szCs w:val="24"/>
        </w:rPr>
        <w:t xml:space="preserve">rt. </w:t>
      </w:r>
      <w:r w:rsidR="000F15D3">
        <w:rPr>
          <w:rFonts w:ascii="Arial" w:hAnsi="Arial" w:cs="Arial"/>
          <w:b/>
          <w:bCs/>
          <w:sz w:val="24"/>
          <w:szCs w:val="24"/>
        </w:rPr>
        <w:t>55</w:t>
      </w:r>
      <w:r w:rsidR="000E3F1F" w:rsidRPr="00390D6F">
        <w:rPr>
          <w:rFonts w:ascii="Arial" w:hAnsi="Arial" w:cs="Arial"/>
          <w:b/>
          <w:bCs/>
          <w:sz w:val="24"/>
          <w:szCs w:val="24"/>
        </w:rPr>
        <w:t>.</w:t>
      </w:r>
      <w:bookmarkEnd w:id="47"/>
      <w:r w:rsidR="000E3F1F" w:rsidRPr="00390D6F">
        <w:rPr>
          <w:rFonts w:ascii="Arial" w:hAnsi="Arial" w:cs="Arial"/>
          <w:b/>
          <w:bCs/>
          <w:sz w:val="24"/>
          <w:szCs w:val="24"/>
        </w:rPr>
        <w:t> </w:t>
      </w:r>
      <w:r w:rsidR="000E3F1F" w:rsidRPr="00981786">
        <w:rPr>
          <w:rFonts w:ascii="Arial" w:hAnsi="Arial" w:cs="Arial"/>
          <w:sz w:val="24"/>
          <w:szCs w:val="24"/>
        </w:rPr>
        <w:t>Esta Resolução entra em vigor na data de sua publicação</w:t>
      </w:r>
      <w:r w:rsidR="00551300">
        <w:rPr>
          <w:rFonts w:ascii="Arial" w:hAnsi="Arial" w:cs="Arial"/>
          <w:sz w:val="24"/>
          <w:szCs w:val="24"/>
        </w:rPr>
        <w:t>, revogand</w:t>
      </w:r>
      <w:r w:rsidR="0038685C">
        <w:rPr>
          <w:rFonts w:ascii="Arial" w:hAnsi="Arial" w:cs="Arial"/>
          <w:sz w:val="24"/>
          <w:szCs w:val="24"/>
        </w:rPr>
        <w:t>o</w:t>
      </w:r>
      <w:r w:rsidR="00551300">
        <w:rPr>
          <w:rFonts w:ascii="Arial" w:hAnsi="Arial" w:cs="Arial"/>
          <w:sz w:val="24"/>
          <w:szCs w:val="24"/>
        </w:rPr>
        <w:t xml:space="preserve"> as disposições em contrário</w:t>
      </w:r>
      <w:r w:rsidR="000E3F1F" w:rsidRPr="00981786">
        <w:rPr>
          <w:rFonts w:ascii="Arial" w:hAnsi="Arial" w:cs="Arial"/>
          <w:sz w:val="24"/>
          <w:szCs w:val="24"/>
        </w:rPr>
        <w:t>.</w:t>
      </w:r>
    </w:p>
    <w:p w14:paraId="44B66600" w14:textId="77777777" w:rsidR="009A764D" w:rsidRDefault="009A764D" w:rsidP="009A764D">
      <w:pPr>
        <w:ind w:right="-1" w:firstLine="1701"/>
        <w:rPr>
          <w:rFonts w:ascii="Arial" w:hAnsi="Arial" w:cs="Arial"/>
          <w:sz w:val="24"/>
          <w:szCs w:val="24"/>
        </w:rPr>
      </w:pPr>
      <w:r>
        <w:rPr>
          <w:rFonts w:ascii="Arial" w:hAnsi="Arial" w:cs="Arial"/>
          <w:sz w:val="24"/>
          <w:szCs w:val="24"/>
        </w:rPr>
        <w:t xml:space="preserve">Sala das Sessões, </w:t>
      </w:r>
      <w:r w:rsidRPr="002749B7">
        <w:rPr>
          <w:rFonts w:ascii="Arial" w:hAnsi="Arial" w:cs="Arial"/>
          <w:i/>
          <w:iCs/>
          <w:sz w:val="24"/>
          <w:szCs w:val="24"/>
        </w:rPr>
        <w:t>Professor Arlindo Fávaro</w:t>
      </w:r>
      <w:r>
        <w:rPr>
          <w:rFonts w:ascii="Arial" w:hAnsi="Arial" w:cs="Arial"/>
          <w:sz w:val="24"/>
          <w:szCs w:val="24"/>
        </w:rPr>
        <w:t xml:space="preserve"> em __ de janeiro de 2024.</w:t>
      </w:r>
    </w:p>
    <w:p w14:paraId="0AFCD287" w14:textId="77777777" w:rsidR="009A764D" w:rsidRDefault="009A764D" w:rsidP="009A764D">
      <w:pPr>
        <w:ind w:firstLine="0"/>
        <w:rPr>
          <w:rFonts w:ascii="Arial" w:hAnsi="Arial" w:cs="Arial"/>
          <w:b/>
          <w:sz w:val="24"/>
          <w:szCs w:val="24"/>
        </w:rPr>
      </w:pPr>
      <w:r w:rsidRPr="00511008">
        <w:rPr>
          <w:rFonts w:ascii="Arial" w:hAnsi="Arial" w:cs="Arial"/>
          <w:b/>
          <w:sz w:val="24"/>
          <w:szCs w:val="24"/>
        </w:rPr>
        <w:t>PELA MESA DIRETORA</w:t>
      </w:r>
    </w:p>
    <w:p w14:paraId="20252CD5" w14:textId="77777777" w:rsidR="009A764D" w:rsidRDefault="009A764D" w:rsidP="009A764D">
      <w:pPr>
        <w:ind w:firstLine="1800"/>
        <w:rPr>
          <w:rFonts w:ascii="Arial" w:hAnsi="Arial" w:cs="Arial"/>
          <w:sz w:val="24"/>
          <w:szCs w:val="24"/>
        </w:rPr>
      </w:pPr>
    </w:p>
    <w:p w14:paraId="4D35AC2A" w14:textId="77777777" w:rsidR="009A764D" w:rsidRDefault="009A764D" w:rsidP="009A764D">
      <w:pPr>
        <w:ind w:firstLine="1800"/>
        <w:rPr>
          <w:rFonts w:ascii="Arial" w:hAnsi="Arial" w:cs="Arial"/>
          <w:sz w:val="24"/>
          <w:szCs w:val="24"/>
        </w:rPr>
      </w:pPr>
    </w:p>
    <w:p w14:paraId="1F1A975C" w14:textId="77777777" w:rsidR="009A764D" w:rsidRDefault="009A764D" w:rsidP="009A764D">
      <w:pPr>
        <w:ind w:firstLine="1800"/>
        <w:rPr>
          <w:rFonts w:ascii="Arial" w:hAnsi="Arial" w:cs="Arial"/>
          <w:sz w:val="24"/>
          <w:szCs w:val="24"/>
        </w:rPr>
      </w:pPr>
    </w:p>
    <w:p w14:paraId="5A2D5E91" w14:textId="77777777" w:rsidR="009A764D" w:rsidRDefault="009A764D" w:rsidP="009A764D">
      <w:pPr>
        <w:spacing w:line="240" w:lineRule="auto"/>
        <w:ind w:firstLine="0"/>
        <w:jc w:val="center"/>
        <w:rPr>
          <w:rFonts w:ascii="Arial" w:hAnsi="Arial" w:cs="Arial"/>
          <w:b/>
          <w:i/>
          <w:iCs/>
          <w:sz w:val="24"/>
          <w:szCs w:val="24"/>
        </w:rPr>
      </w:pPr>
      <w:r>
        <w:rPr>
          <w:rFonts w:ascii="Arial" w:hAnsi="Arial" w:cs="Arial"/>
          <w:b/>
          <w:i/>
          <w:iCs/>
          <w:sz w:val="24"/>
          <w:szCs w:val="24"/>
        </w:rPr>
        <w:t xml:space="preserve">Ricardo de Moraes </w:t>
      </w:r>
      <w:proofErr w:type="spellStart"/>
      <w:r>
        <w:rPr>
          <w:rFonts w:ascii="Arial" w:hAnsi="Arial" w:cs="Arial"/>
          <w:b/>
          <w:i/>
          <w:iCs/>
          <w:sz w:val="24"/>
          <w:szCs w:val="24"/>
        </w:rPr>
        <w:t>Canata</w:t>
      </w:r>
      <w:proofErr w:type="spellEnd"/>
      <w:r>
        <w:rPr>
          <w:rFonts w:ascii="Arial" w:hAnsi="Arial" w:cs="Arial"/>
          <w:b/>
          <w:i/>
          <w:iCs/>
          <w:sz w:val="24"/>
          <w:szCs w:val="24"/>
        </w:rPr>
        <w:t xml:space="preserve">                                            </w:t>
      </w:r>
    </w:p>
    <w:p w14:paraId="1991B8B8" w14:textId="77777777" w:rsidR="009A764D" w:rsidRDefault="009A764D" w:rsidP="009A764D">
      <w:pPr>
        <w:spacing w:line="240" w:lineRule="auto"/>
        <w:ind w:firstLine="0"/>
        <w:jc w:val="center"/>
        <w:rPr>
          <w:rFonts w:ascii="Arial" w:hAnsi="Arial" w:cs="Arial"/>
          <w:b/>
        </w:rPr>
      </w:pPr>
      <w:r w:rsidRPr="00AF57F2">
        <w:rPr>
          <w:rFonts w:ascii="Arial" w:hAnsi="Arial" w:cs="Arial"/>
          <w:b/>
        </w:rPr>
        <w:t>PRESIDENTE</w:t>
      </w:r>
    </w:p>
    <w:p w14:paraId="06682EBC" w14:textId="77777777" w:rsidR="009A764D" w:rsidRDefault="009A764D" w:rsidP="009A764D">
      <w:pPr>
        <w:spacing w:line="240" w:lineRule="auto"/>
        <w:ind w:firstLine="0"/>
        <w:jc w:val="center"/>
        <w:rPr>
          <w:rFonts w:ascii="Arial" w:hAnsi="Arial" w:cs="Arial"/>
          <w:b/>
        </w:rPr>
      </w:pPr>
    </w:p>
    <w:p w14:paraId="65D58523" w14:textId="77777777" w:rsidR="009A764D" w:rsidRDefault="009A764D" w:rsidP="009A764D">
      <w:pPr>
        <w:spacing w:line="240" w:lineRule="auto"/>
        <w:ind w:firstLine="0"/>
        <w:jc w:val="center"/>
        <w:rPr>
          <w:rFonts w:ascii="Arial" w:hAnsi="Arial" w:cs="Arial"/>
          <w:b/>
        </w:rPr>
      </w:pPr>
    </w:p>
    <w:p w14:paraId="4B617B50" w14:textId="77777777" w:rsidR="009A764D" w:rsidRDefault="009A764D" w:rsidP="009A764D">
      <w:pPr>
        <w:spacing w:line="240" w:lineRule="auto"/>
        <w:ind w:firstLine="0"/>
        <w:jc w:val="center"/>
        <w:rPr>
          <w:rFonts w:ascii="Arial" w:hAnsi="Arial" w:cs="Arial"/>
          <w:b/>
        </w:rPr>
      </w:pPr>
    </w:p>
    <w:p w14:paraId="75C47F9B" w14:textId="77777777" w:rsidR="009A764D" w:rsidRDefault="009A764D" w:rsidP="009A764D">
      <w:pPr>
        <w:spacing w:line="240" w:lineRule="auto"/>
        <w:ind w:firstLine="0"/>
        <w:jc w:val="center"/>
        <w:rPr>
          <w:rFonts w:ascii="Arial" w:hAnsi="Arial" w:cs="Arial"/>
          <w:b/>
        </w:rPr>
      </w:pPr>
    </w:p>
    <w:p w14:paraId="0E604B75" w14:textId="77777777" w:rsidR="009A764D" w:rsidRDefault="009A764D" w:rsidP="009A764D">
      <w:pPr>
        <w:spacing w:line="240" w:lineRule="auto"/>
        <w:ind w:firstLine="0"/>
        <w:rPr>
          <w:rFonts w:ascii="Arial" w:hAnsi="Arial" w:cs="Arial"/>
          <w:b/>
        </w:rPr>
      </w:pPr>
    </w:p>
    <w:p w14:paraId="1F3B7B95" w14:textId="77777777" w:rsidR="009A764D" w:rsidRDefault="009A764D" w:rsidP="009A764D">
      <w:pPr>
        <w:spacing w:line="240" w:lineRule="auto"/>
        <w:ind w:firstLine="0"/>
        <w:jc w:val="center"/>
        <w:rPr>
          <w:rFonts w:ascii="Arial" w:hAnsi="Arial" w:cs="Arial"/>
          <w:b/>
          <w:i/>
          <w:iCs/>
          <w:sz w:val="24"/>
          <w:szCs w:val="24"/>
        </w:rPr>
      </w:pPr>
      <w:r>
        <w:rPr>
          <w:rFonts w:ascii="Arial" w:hAnsi="Arial" w:cs="Arial"/>
          <w:b/>
          <w:i/>
          <w:iCs/>
          <w:sz w:val="24"/>
          <w:szCs w:val="24"/>
        </w:rPr>
        <w:t xml:space="preserve">    Lourdes Silva Camacho                                      Cintia Cristina </w:t>
      </w:r>
      <w:proofErr w:type="spellStart"/>
      <w:r>
        <w:rPr>
          <w:rFonts w:ascii="Arial" w:hAnsi="Arial" w:cs="Arial"/>
          <w:b/>
          <w:i/>
          <w:iCs/>
          <w:sz w:val="24"/>
          <w:szCs w:val="24"/>
        </w:rPr>
        <w:t>GrossKlauss</w:t>
      </w:r>
      <w:proofErr w:type="spellEnd"/>
    </w:p>
    <w:p w14:paraId="4800BFD2" w14:textId="77777777" w:rsidR="009A764D" w:rsidRDefault="009A764D" w:rsidP="009A764D">
      <w:pPr>
        <w:ind w:firstLine="0"/>
        <w:rPr>
          <w:rFonts w:ascii="Arial" w:hAnsi="Arial" w:cs="Arial"/>
          <w:b/>
        </w:rPr>
      </w:pPr>
      <w:r>
        <w:rPr>
          <w:rFonts w:ascii="Arial" w:hAnsi="Arial" w:cs="Arial"/>
          <w:b/>
          <w:sz w:val="24"/>
          <w:szCs w:val="24"/>
        </w:rPr>
        <w:t xml:space="preserve">         VI</w:t>
      </w:r>
      <w:r w:rsidRPr="00AF57F2">
        <w:rPr>
          <w:rFonts w:ascii="Arial" w:hAnsi="Arial" w:cs="Arial"/>
          <w:b/>
        </w:rPr>
        <w:t xml:space="preserve">CE-PRESIDENTE               </w:t>
      </w:r>
      <w:r>
        <w:rPr>
          <w:rFonts w:ascii="Arial" w:hAnsi="Arial" w:cs="Arial"/>
          <w:b/>
        </w:rPr>
        <w:t xml:space="preserve">                                </w:t>
      </w:r>
      <w:r w:rsidRPr="00AF57F2">
        <w:rPr>
          <w:rFonts w:ascii="Arial" w:hAnsi="Arial" w:cs="Arial"/>
          <w:b/>
        </w:rPr>
        <w:t xml:space="preserve">                </w:t>
      </w:r>
      <w:r>
        <w:rPr>
          <w:rFonts w:ascii="Arial" w:hAnsi="Arial" w:cs="Arial"/>
          <w:b/>
        </w:rPr>
        <w:t xml:space="preserve">     </w:t>
      </w:r>
      <w:r w:rsidRPr="00AF57F2">
        <w:rPr>
          <w:rFonts w:ascii="Arial" w:hAnsi="Arial" w:cs="Arial"/>
          <w:b/>
        </w:rPr>
        <w:t>SECRETÁRI</w:t>
      </w:r>
      <w:r>
        <w:rPr>
          <w:rFonts w:ascii="Arial" w:hAnsi="Arial" w:cs="Arial"/>
          <w:b/>
        </w:rPr>
        <w:t>A</w:t>
      </w:r>
    </w:p>
    <w:p w14:paraId="6CB2EF89" w14:textId="77777777" w:rsidR="00D54359" w:rsidRDefault="00D54359" w:rsidP="00D54359">
      <w:pPr>
        <w:ind w:firstLine="0"/>
        <w:rPr>
          <w:rFonts w:ascii="Arial" w:hAnsi="Arial" w:cs="Arial"/>
          <w:b/>
        </w:rPr>
      </w:pPr>
    </w:p>
    <w:tbl>
      <w:tblPr>
        <w:tblStyle w:val="Tabelacomgrade"/>
        <w:tblpPr w:leftFromText="141" w:rightFromText="141" w:vertAnchor="text" w:horzAnchor="margin" w:tblpY="128"/>
        <w:tblW w:w="0" w:type="auto"/>
        <w:tblLook w:val="04A0" w:firstRow="1" w:lastRow="0" w:firstColumn="1" w:lastColumn="0" w:noHBand="0" w:noVBand="1"/>
      </w:tblPr>
      <w:tblGrid>
        <w:gridCol w:w="8778"/>
      </w:tblGrid>
      <w:tr w:rsidR="00D54359" w14:paraId="311939B6" w14:textId="77777777" w:rsidTr="00114A22">
        <w:tc>
          <w:tcPr>
            <w:tcW w:w="8778" w:type="dxa"/>
            <w:tcBorders>
              <w:top w:val="single" w:sz="4" w:space="0" w:color="auto"/>
              <w:left w:val="single" w:sz="4" w:space="0" w:color="auto"/>
              <w:bottom w:val="single" w:sz="4" w:space="0" w:color="auto"/>
              <w:right w:val="single" w:sz="4" w:space="0" w:color="auto"/>
            </w:tcBorders>
            <w:hideMark/>
          </w:tcPr>
          <w:p w14:paraId="279C453F" w14:textId="77777777" w:rsidR="00D54359" w:rsidRDefault="00D54359" w:rsidP="00114A22">
            <w:pPr>
              <w:ind w:right="-1"/>
              <w:jc w:val="right"/>
              <w:rPr>
                <w:rFonts w:ascii="Arial" w:hAnsi="Arial" w:cs="Arial"/>
                <w:b/>
                <w:bCs/>
                <w:i/>
                <w:color w:val="000000"/>
                <w:sz w:val="24"/>
                <w:szCs w:val="24"/>
              </w:rPr>
            </w:pPr>
            <w:r>
              <w:rPr>
                <w:rFonts w:ascii="Arial" w:hAnsi="Arial" w:cs="Arial"/>
                <w:b/>
                <w:bCs/>
                <w:i/>
                <w:color w:val="000000"/>
                <w:sz w:val="24"/>
                <w:szCs w:val="24"/>
              </w:rPr>
              <w:t>JUSTIFICATIVA</w:t>
            </w:r>
          </w:p>
        </w:tc>
      </w:tr>
    </w:tbl>
    <w:p w14:paraId="2FC7BAF5" w14:textId="77777777" w:rsidR="00D54359" w:rsidRDefault="00D54359" w:rsidP="00D54359">
      <w:pPr>
        <w:ind w:right="-1" w:firstLine="1134"/>
        <w:rPr>
          <w:rFonts w:ascii="Arial" w:hAnsi="Arial" w:cs="Arial"/>
          <w:color w:val="000000"/>
          <w:sz w:val="24"/>
          <w:szCs w:val="24"/>
        </w:rPr>
      </w:pPr>
    </w:p>
    <w:p w14:paraId="1C5C198E" w14:textId="7EB53E9B" w:rsidR="00D54359" w:rsidRDefault="00D54359" w:rsidP="00D54359">
      <w:pPr>
        <w:ind w:right="-1" w:firstLine="1134"/>
        <w:rPr>
          <w:rFonts w:ascii="Arial" w:hAnsi="Arial" w:cs="Arial"/>
          <w:color w:val="000000"/>
          <w:sz w:val="24"/>
          <w:szCs w:val="24"/>
        </w:rPr>
      </w:pPr>
      <w:r>
        <w:rPr>
          <w:rFonts w:ascii="Arial" w:hAnsi="Arial" w:cs="Arial"/>
          <w:color w:val="000000"/>
          <w:sz w:val="24"/>
          <w:szCs w:val="24"/>
        </w:rPr>
        <w:t xml:space="preserve">O presente projeto vem </w:t>
      </w:r>
      <w:r w:rsidR="00EA7D31">
        <w:rPr>
          <w:rFonts w:ascii="Arial" w:hAnsi="Arial" w:cs="Arial"/>
          <w:color w:val="000000"/>
          <w:sz w:val="24"/>
          <w:szCs w:val="24"/>
        </w:rPr>
        <w:t xml:space="preserve">para regulamentar a Lei 14.133/2021 que trouxe uma nova visão quanto </w:t>
      </w:r>
      <w:proofErr w:type="gramStart"/>
      <w:r w:rsidR="00EA7D31">
        <w:rPr>
          <w:rFonts w:ascii="Arial" w:hAnsi="Arial" w:cs="Arial"/>
          <w:color w:val="000000"/>
          <w:sz w:val="24"/>
          <w:szCs w:val="24"/>
        </w:rPr>
        <w:t>ao</w:t>
      </w:r>
      <w:r w:rsidR="00963FEF">
        <w:rPr>
          <w:rFonts w:ascii="Arial" w:hAnsi="Arial" w:cs="Arial"/>
          <w:color w:val="000000"/>
          <w:sz w:val="24"/>
          <w:szCs w:val="24"/>
        </w:rPr>
        <w:t xml:space="preserve"> procedimentos licitatórios</w:t>
      </w:r>
      <w:proofErr w:type="gramEnd"/>
      <w:r w:rsidR="00DF34B5">
        <w:rPr>
          <w:rFonts w:ascii="Arial" w:hAnsi="Arial" w:cs="Arial"/>
          <w:color w:val="000000"/>
          <w:sz w:val="24"/>
          <w:szCs w:val="24"/>
        </w:rPr>
        <w:t xml:space="preserve"> e contratos administrativos e o texto legal previu </w:t>
      </w:r>
      <w:r w:rsidR="004A3B38">
        <w:rPr>
          <w:rFonts w:ascii="Arial" w:hAnsi="Arial" w:cs="Arial"/>
          <w:color w:val="000000"/>
          <w:sz w:val="24"/>
          <w:szCs w:val="24"/>
        </w:rPr>
        <w:t>a regulamentação por cada ente e cada órgão</w:t>
      </w:r>
      <w:r>
        <w:rPr>
          <w:rFonts w:ascii="Arial" w:hAnsi="Arial" w:cs="Arial"/>
          <w:color w:val="000000"/>
          <w:sz w:val="24"/>
          <w:szCs w:val="24"/>
        </w:rPr>
        <w:t>.</w:t>
      </w:r>
    </w:p>
    <w:p w14:paraId="144D1A2E" w14:textId="77777777" w:rsidR="00D54359" w:rsidRDefault="00D54359" w:rsidP="00D54359">
      <w:pPr>
        <w:ind w:right="-1" w:firstLine="1134"/>
        <w:rPr>
          <w:rFonts w:ascii="Arial" w:hAnsi="Arial" w:cs="Arial"/>
          <w:color w:val="000000"/>
          <w:sz w:val="24"/>
          <w:szCs w:val="24"/>
        </w:rPr>
      </w:pPr>
    </w:p>
    <w:p w14:paraId="6CF21606" w14:textId="77777777" w:rsidR="00D54359" w:rsidRDefault="00D54359" w:rsidP="00D54359">
      <w:pPr>
        <w:ind w:right="-1" w:firstLine="1134"/>
        <w:rPr>
          <w:rFonts w:ascii="Arial" w:hAnsi="Arial" w:cs="Arial"/>
          <w:color w:val="000000"/>
          <w:sz w:val="24"/>
          <w:szCs w:val="24"/>
        </w:rPr>
      </w:pPr>
      <w:r>
        <w:rPr>
          <w:rFonts w:ascii="Arial" w:hAnsi="Arial" w:cs="Arial"/>
          <w:color w:val="000000"/>
          <w:sz w:val="24"/>
          <w:szCs w:val="24"/>
        </w:rPr>
        <w:t>Assim, solicitamos aos nobres pares que, em apreciando a presente propositura a aprovem e assim evitando que tal injustiça se perdure neste Município.</w:t>
      </w:r>
    </w:p>
    <w:p w14:paraId="1E43D0AE" w14:textId="77777777" w:rsidR="00D54359" w:rsidRDefault="00D54359" w:rsidP="00D54359">
      <w:pPr>
        <w:ind w:right="-1" w:firstLine="1134"/>
        <w:rPr>
          <w:rFonts w:ascii="Arial" w:hAnsi="Arial" w:cs="Arial"/>
          <w:color w:val="000000"/>
          <w:sz w:val="24"/>
          <w:szCs w:val="24"/>
        </w:rPr>
      </w:pPr>
      <w:r>
        <w:rPr>
          <w:rFonts w:ascii="Arial" w:hAnsi="Arial" w:cs="Arial"/>
          <w:color w:val="000000"/>
          <w:sz w:val="24"/>
          <w:szCs w:val="24"/>
        </w:rPr>
        <w:t xml:space="preserve">   </w:t>
      </w:r>
    </w:p>
    <w:p w14:paraId="2AA9574A" w14:textId="77777777" w:rsidR="00D54359" w:rsidRDefault="00D54359" w:rsidP="00D54359">
      <w:pPr>
        <w:ind w:right="-1" w:firstLine="1701"/>
        <w:rPr>
          <w:rFonts w:ascii="Arial" w:hAnsi="Arial" w:cs="Arial"/>
          <w:sz w:val="24"/>
          <w:szCs w:val="24"/>
        </w:rPr>
      </w:pPr>
      <w:r>
        <w:rPr>
          <w:rFonts w:ascii="Arial" w:hAnsi="Arial" w:cs="Arial"/>
          <w:sz w:val="24"/>
          <w:szCs w:val="24"/>
        </w:rPr>
        <w:t xml:space="preserve">Sala das Sessões, </w:t>
      </w:r>
      <w:r w:rsidRPr="002749B7">
        <w:rPr>
          <w:rFonts w:ascii="Arial" w:hAnsi="Arial" w:cs="Arial"/>
          <w:i/>
          <w:iCs/>
          <w:sz w:val="24"/>
          <w:szCs w:val="24"/>
        </w:rPr>
        <w:t>Professor Arlindo Fávaro</w:t>
      </w:r>
      <w:r>
        <w:rPr>
          <w:rFonts w:ascii="Arial" w:hAnsi="Arial" w:cs="Arial"/>
          <w:sz w:val="24"/>
          <w:szCs w:val="24"/>
        </w:rPr>
        <w:t xml:space="preserve"> em __ de janeiro de 2024.</w:t>
      </w:r>
    </w:p>
    <w:p w14:paraId="3D866E93" w14:textId="77777777" w:rsidR="00D54359" w:rsidRDefault="00D54359" w:rsidP="00D54359">
      <w:pPr>
        <w:pStyle w:val="SemEspaamento"/>
        <w:rPr>
          <w:rFonts w:ascii="Arial" w:hAnsi="Arial" w:cs="Arial"/>
          <w:b/>
          <w:bCs/>
          <w:sz w:val="24"/>
          <w:szCs w:val="24"/>
        </w:rPr>
      </w:pPr>
    </w:p>
    <w:p w14:paraId="694CDC2F" w14:textId="77777777" w:rsidR="00D54359" w:rsidRDefault="00D54359" w:rsidP="00D54359">
      <w:pPr>
        <w:pStyle w:val="SemEspaamento"/>
        <w:rPr>
          <w:rFonts w:ascii="Arial" w:hAnsi="Arial" w:cs="Arial"/>
          <w:b/>
          <w:bCs/>
          <w:sz w:val="24"/>
          <w:szCs w:val="24"/>
        </w:rPr>
      </w:pPr>
    </w:p>
    <w:p w14:paraId="44A7EEA9" w14:textId="77777777" w:rsidR="00D54359" w:rsidRDefault="00D54359" w:rsidP="00D54359">
      <w:pPr>
        <w:pStyle w:val="SemEspaamento"/>
        <w:rPr>
          <w:rFonts w:ascii="Arial" w:hAnsi="Arial" w:cs="Arial"/>
          <w:b/>
          <w:bCs/>
          <w:sz w:val="24"/>
          <w:szCs w:val="24"/>
        </w:rPr>
      </w:pPr>
    </w:p>
    <w:p w14:paraId="797B9F56" w14:textId="77777777" w:rsidR="00D54359" w:rsidRDefault="00D54359" w:rsidP="00D54359">
      <w:pPr>
        <w:ind w:firstLine="0"/>
        <w:rPr>
          <w:rFonts w:ascii="Arial" w:hAnsi="Arial" w:cs="Arial"/>
          <w:b/>
          <w:sz w:val="24"/>
          <w:szCs w:val="24"/>
        </w:rPr>
      </w:pPr>
      <w:r w:rsidRPr="00E93658">
        <w:rPr>
          <w:rFonts w:ascii="Arial" w:hAnsi="Arial" w:cs="Arial"/>
          <w:b/>
          <w:sz w:val="24"/>
          <w:szCs w:val="24"/>
        </w:rPr>
        <w:t>Pela Mesa Diretora</w:t>
      </w:r>
    </w:p>
    <w:p w14:paraId="169C8D32" w14:textId="77777777" w:rsidR="00D54359" w:rsidRDefault="00D54359" w:rsidP="00D54359">
      <w:pPr>
        <w:ind w:firstLine="0"/>
        <w:rPr>
          <w:rFonts w:ascii="Arial" w:hAnsi="Arial" w:cs="Arial"/>
          <w:b/>
          <w:sz w:val="24"/>
          <w:szCs w:val="24"/>
        </w:rPr>
      </w:pPr>
    </w:p>
    <w:p w14:paraId="0EE180D2" w14:textId="77777777" w:rsidR="00D54359" w:rsidRDefault="00D54359" w:rsidP="00D54359">
      <w:pPr>
        <w:ind w:firstLine="0"/>
        <w:rPr>
          <w:rFonts w:ascii="Arial" w:hAnsi="Arial" w:cs="Arial"/>
          <w:b/>
          <w:sz w:val="24"/>
          <w:szCs w:val="24"/>
        </w:rPr>
      </w:pPr>
    </w:p>
    <w:p w14:paraId="7C17C0F7" w14:textId="77777777" w:rsidR="00D54359" w:rsidRDefault="00D54359" w:rsidP="00D54359">
      <w:pPr>
        <w:ind w:firstLine="0"/>
        <w:rPr>
          <w:rFonts w:ascii="Arial" w:hAnsi="Arial" w:cs="Arial"/>
          <w:b/>
          <w:sz w:val="24"/>
          <w:szCs w:val="24"/>
        </w:rPr>
      </w:pPr>
    </w:p>
    <w:p w14:paraId="3652CB47" w14:textId="77777777" w:rsidR="00D54359" w:rsidRDefault="00D54359" w:rsidP="00D54359">
      <w:pPr>
        <w:rPr>
          <w:rFonts w:ascii="Arial" w:hAnsi="Arial" w:cs="Arial"/>
          <w:b/>
          <w:sz w:val="24"/>
          <w:szCs w:val="24"/>
        </w:rPr>
      </w:pPr>
    </w:p>
    <w:p w14:paraId="214D2CE6" w14:textId="77777777" w:rsidR="00D54359" w:rsidRDefault="00D54359" w:rsidP="00D54359">
      <w:pPr>
        <w:spacing w:line="240" w:lineRule="auto"/>
        <w:ind w:firstLine="0"/>
        <w:jc w:val="center"/>
        <w:rPr>
          <w:rFonts w:ascii="Arial" w:hAnsi="Arial" w:cs="Arial"/>
          <w:b/>
          <w:i/>
          <w:iCs/>
          <w:sz w:val="24"/>
          <w:szCs w:val="24"/>
        </w:rPr>
      </w:pPr>
      <w:r w:rsidRPr="007C1699">
        <w:rPr>
          <w:rFonts w:ascii="Arial" w:hAnsi="Arial" w:cs="Arial"/>
          <w:b/>
          <w:i/>
          <w:iCs/>
          <w:sz w:val="24"/>
          <w:szCs w:val="24"/>
        </w:rPr>
        <w:t xml:space="preserve">Ricardo de Moraes </w:t>
      </w:r>
      <w:proofErr w:type="spellStart"/>
      <w:r w:rsidRPr="007C1699">
        <w:rPr>
          <w:rFonts w:ascii="Arial" w:hAnsi="Arial" w:cs="Arial"/>
          <w:b/>
          <w:i/>
          <w:iCs/>
          <w:sz w:val="24"/>
          <w:szCs w:val="24"/>
        </w:rPr>
        <w:t>Canata</w:t>
      </w:r>
      <w:proofErr w:type="spellEnd"/>
    </w:p>
    <w:p w14:paraId="28C03FAF" w14:textId="77777777" w:rsidR="00D54359" w:rsidRPr="007C1699" w:rsidRDefault="00D54359" w:rsidP="00D54359">
      <w:pPr>
        <w:spacing w:line="240" w:lineRule="auto"/>
        <w:ind w:firstLine="0"/>
        <w:jc w:val="center"/>
        <w:rPr>
          <w:rFonts w:ascii="Arial" w:hAnsi="Arial" w:cs="Arial"/>
          <w:b/>
        </w:rPr>
      </w:pPr>
      <w:r w:rsidRPr="007C1699">
        <w:rPr>
          <w:rFonts w:ascii="Arial" w:hAnsi="Arial" w:cs="Arial"/>
          <w:b/>
        </w:rPr>
        <w:t>PRESIDENTE</w:t>
      </w:r>
    </w:p>
    <w:p w14:paraId="7257E507" w14:textId="77777777" w:rsidR="00D54359" w:rsidRDefault="00D54359" w:rsidP="00D54359">
      <w:pPr>
        <w:spacing w:line="240" w:lineRule="auto"/>
        <w:ind w:firstLine="0"/>
        <w:jc w:val="center"/>
        <w:rPr>
          <w:rFonts w:ascii="Arial" w:hAnsi="Arial" w:cs="Arial"/>
          <w:b/>
          <w:sz w:val="24"/>
          <w:szCs w:val="24"/>
        </w:rPr>
      </w:pPr>
    </w:p>
    <w:p w14:paraId="30FA302F" w14:textId="77777777" w:rsidR="00D54359" w:rsidRDefault="00D54359" w:rsidP="00D54359">
      <w:pPr>
        <w:spacing w:line="240" w:lineRule="auto"/>
        <w:ind w:firstLine="0"/>
        <w:jc w:val="center"/>
        <w:rPr>
          <w:rFonts w:ascii="Arial" w:hAnsi="Arial" w:cs="Arial"/>
          <w:b/>
          <w:sz w:val="24"/>
          <w:szCs w:val="24"/>
        </w:rPr>
      </w:pPr>
    </w:p>
    <w:p w14:paraId="0917519F" w14:textId="77777777" w:rsidR="00D54359" w:rsidRDefault="00D54359" w:rsidP="00D54359">
      <w:pPr>
        <w:spacing w:line="240" w:lineRule="auto"/>
        <w:ind w:firstLine="0"/>
        <w:jc w:val="center"/>
        <w:rPr>
          <w:rFonts w:ascii="Arial" w:hAnsi="Arial" w:cs="Arial"/>
          <w:b/>
          <w:sz w:val="24"/>
          <w:szCs w:val="24"/>
        </w:rPr>
      </w:pPr>
    </w:p>
    <w:p w14:paraId="5EA2EC5E" w14:textId="77777777" w:rsidR="00D54359" w:rsidRDefault="00D54359" w:rsidP="00D54359">
      <w:pPr>
        <w:spacing w:line="240" w:lineRule="auto"/>
        <w:ind w:firstLine="0"/>
        <w:jc w:val="center"/>
        <w:rPr>
          <w:rFonts w:ascii="Arial" w:hAnsi="Arial" w:cs="Arial"/>
          <w:b/>
          <w:sz w:val="24"/>
          <w:szCs w:val="24"/>
        </w:rPr>
      </w:pPr>
    </w:p>
    <w:p w14:paraId="2B52C76A" w14:textId="77777777" w:rsidR="00D54359" w:rsidRDefault="00D54359" w:rsidP="00D54359">
      <w:pPr>
        <w:spacing w:line="240" w:lineRule="auto"/>
        <w:ind w:firstLine="0"/>
        <w:jc w:val="center"/>
        <w:rPr>
          <w:rFonts w:ascii="Arial" w:hAnsi="Arial" w:cs="Arial"/>
          <w:b/>
          <w:sz w:val="24"/>
          <w:szCs w:val="24"/>
        </w:rPr>
      </w:pPr>
    </w:p>
    <w:p w14:paraId="21B8EB40" w14:textId="77777777" w:rsidR="00D54359" w:rsidRDefault="00D54359" w:rsidP="00D54359">
      <w:pPr>
        <w:spacing w:line="240" w:lineRule="auto"/>
        <w:ind w:firstLine="0"/>
        <w:jc w:val="center"/>
        <w:rPr>
          <w:rFonts w:ascii="Arial" w:hAnsi="Arial" w:cs="Arial"/>
          <w:b/>
          <w:sz w:val="24"/>
          <w:szCs w:val="24"/>
        </w:rPr>
      </w:pPr>
    </w:p>
    <w:p w14:paraId="4E25C380" w14:textId="77777777" w:rsidR="00D54359" w:rsidRPr="007C1699" w:rsidRDefault="00D54359" w:rsidP="00D54359">
      <w:pPr>
        <w:spacing w:line="240" w:lineRule="auto"/>
        <w:ind w:firstLine="0"/>
        <w:jc w:val="center"/>
        <w:rPr>
          <w:rFonts w:ascii="Arial" w:hAnsi="Arial" w:cs="Arial"/>
          <w:b/>
          <w:i/>
          <w:iCs/>
          <w:sz w:val="24"/>
          <w:szCs w:val="24"/>
        </w:rPr>
      </w:pPr>
      <w:r>
        <w:rPr>
          <w:rFonts w:ascii="Arial" w:hAnsi="Arial" w:cs="Arial"/>
          <w:b/>
          <w:i/>
          <w:iCs/>
          <w:sz w:val="24"/>
          <w:szCs w:val="24"/>
        </w:rPr>
        <w:t>Lourdes Silva Camacho                                 Cintia Cristina Grossklauss</w:t>
      </w:r>
    </w:p>
    <w:p w14:paraId="19C9E9C2" w14:textId="77777777" w:rsidR="00D54359" w:rsidRDefault="00D54359" w:rsidP="00D54359">
      <w:pPr>
        <w:pStyle w:val="SemEspaamento"/>
        <w:jc w:val="center"/>
        <w:rPr>
          <w:rFonts w:ascii="Arial" w:hAnsi="Arial" w:cs="Arial"/>
          <w:b/>
          <w:bCs/>
          <w:sz w:val="24"/>
          <w:szCs w:val="24"/>
        </w:rPr>
      </w:pPr>
      <w:r w:rsidRPr="00E93658">
        <w:rPr>
          <w:rFonts w:ascii="Arial" w:hAnsi="Arial" w:cs="Arial"/>
          <w:b/>
          <w:sz w:val="24"/>
          <w:szCs w:val="24"/>
        </w:rPr>
        <w:t>VICE-PRESIDENTE                                                 SECRETÁRI</w:t>
      </w:r>
      <w:r>
        <w:rPr>
          <w:rFonts w:ascii="Arial" w:hAnsi="Arial" w:cs="Arial"/>
          <w:b/>
          <w:sz w:val="24"/>
          <w:szCs w:val="24"/>
        </w:rPr>
        <w:t>A</w:t>
      </w:r>
    </w:p>
    <w:p w14:paraId="72196C4C" w14:textId="77777777" w:rsidR="00D54359" w:rsidRDefault="00D54359" w:rsidP="00D54359">
      <w:pPr>
        <w:pStyle w:val="SemEspaamento"/>
        <w:rPr>
          <w:rFonts w:ascii="Arial" w:hAnsi="Arial" w:cs="Arial"/>
          <w:b/>
          <w:bCs/>
          <w:sz w:val="24"/>
          <w:szCs w:val="24"/>
        </w:rPr>
      </w:pPr>
    </w:p>
    <w:p w14:paraId="5BA3BAFF" w14:textId="77777777" w:rsidR="00A8691B" w:rsidRDefault="00A8691B" w:rsidP="00981786">
      <w:pPr>
        <w:ind w:firstLine="1701"/>
        <w:rPr>
          <w:rFonts w:ascii="Arial" w:hAnsi="Arial" w:cs="Arial"/>
          <w:sz w:val="24"/>
          <w:szCs w:val="24"/>
        </w:rPr>
      </w:pPr>
    </w:p>
    <w:p w14:paraId="2CBC9F0B" w14:textId="77777777" w:rsidR="00A8691B" w:rsidRDefault="00A8691B" w:rsidP="00981786">
      <w:pPr>
        <w:ind w:firstLine="1701"/>
        <w:rPr>
          <w:rFonts w:ascii="Arial" w:hAnsi="Arial" w:cs="Arial"/>
          <w:sz w:val="24"/>
          <w:szCs w:val="24"/>
        </w:rPr>
      </w:pPr>
    </w:p>
    <w:p w14:paraId="166578D5" w14:textId="77777777" w:rsidR="00A8691B" w:rsidRDefault="00A8691B" w:rsidP="00981786">
      <w:pPr>
        <w:ind w:firstLine="1701"/>
        <w:rPr>
          <w:rFonts w:ascii="Arial" w:hAnsi="Arial" w:cs="Arial"/>
          <w:sz w:val="24"/>
          <w:szCs w:val="24"/>
        </w:rPr>
      </w:pPr>
    </w:p>
    <w:p w14:paraId="257B4ECC" w14:textId="77777777" w:rsidR="00A8691B" w:rsidRDefault="00A8691B" w:rsidP="00981786">
      <w:pPr>
        <w:ind w:firstLine="1701"/>
        <w:rPr>
          <w:rFonts w:ascii="Arial" w:hAnsi="Arial" w:cs="Arial"/>
          <w:sz w:val="24"/>
          <w:szCs w:val="24"/>
        </w:rPr>
      </w:pPr>
    </w:p>
    <w:p w14:paraId="0F0994F6" w14:textId="77777777" w:rsidR="00A8691B" w:rsidRDefault="00A8691B" w:rsidP="00981786">
      <w:pPr>
        <w:ind w:firstLine="1701"/>
        <w:rPr>
          <w:rFonts w:ascii="Arial" w:hAnsi="Arial" w:cs="Arial"/>
          <w:sz w:val="24"/>
          <w:szCs w:val="24"/>
        </w:rPr>
      </w:pPr>
    </w:p>
    <w:sectPr w:rsidR="00A8691B" w:rsidSect="00F03B55">
      <w:headerReference w:type="default" r:id="rId8"/>
      <w:footerReference w:type="default" r:id="rId9"/>
      <w:pgSz w:w="11906" w:h="16838" w:code="9"/>
      <w:pgMar w:top="1701" w:right="1134" w:bottom="851" w:left="1701" w:header="567" w:footer="37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A19F" w14:textId="77777777" w:rsidR="008237E4" w:rsidRDefault="008237E4" w:rsidP="005857C4">
      <w:pPr>
        <w:spacing w:line="240" w:lineRule="auto"/>
      </w:pPr>
      <w:r>
        <w:separator/>
      </w:r>
    </w:p>
  </w:endnote>
  <w:endnote w:type="continuationSeparator" w:id="0">
    <w:p w14:paraId="183330D1" w14:textId="77777777" w:rsidR="008237E4" w:rsidRDefault="008237E4" w:rsidP="0058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16D8" w14:textId="7B52035A" w:rsidR="00003E38" w:rsidRPr="00A402C7" w:rsidRDefault="00003E38" w:rsidP="00140D52">
    <w:pPr>
      <w:pStyle w:val="Rodap"/>
      <w:pBdr>
        <w:top w:val="single" w:sz="4" w:space="1" w:color="1F3864" w:themeColor="accent1" w:themeShade="80"/>
      </w:pBdr>
      <w:ind w:left="-1418" w:right="-1085" w:firstLine="0"/>
      <w:jc w:val="center"/>
      <w:rPr>
        <w:rFonts w:ascii="Arial" w:hAnsi="Arial" w:cs="Arial"/>
        <w:color w:val="1F3864" w:themeColor="accent1" w:themeShade="80"/>
        <w:sz w:val="18"/>
        <w:szCs w:val="18"/>
      </w:rPr>
    </w:pPr>
    <w:bookmarkStart w:id="50" w:name="_Hlk31812575"/>
    <w:r w:rsidRPr="00A402C7">
      <w:rPr>
        <w:rFonts w:ascii="Arial" w:hAnsi="Arial" w:cs="Arial"/>
        <w:color w:val="1F3864" w:themeColor="accent1" w:themeShade="80"/>
        <w:sz w:val="18"/>
        <w:szCs w:val="18"/>
      </w:rPr>
      <w:t xml:space="preserve">RUA DR. QUERUBINO SOEIRO, 231 – CENTRO – LEME/SP – CEP 13610-080 – PABX: </w:t>
    </w:r>
    <w:r w:rsidR="003B770C">
      <w:rPr>
        <w:rFonts w:ascii="Arial" w:hAnsi="Arial" w:cs="Arial"/>
        <w:color w:val="1F3864" w:themeColor="accent1" w:themeShade="80"/>
        <w:sz w:val="18"/>
        <w:szCs w:val="18"/>
      </w:rPr>
      <w:t>3097</w:t>
    </w:r>
    <w:r w:rsidRPr="00A402C7">
      <w:rPr>
        <w:rFonts w:ascii="Arial" w:hAnsi="Arial" w:cs="Arial"/>
        <w:color w:val="1F3864" w:themeColor="accent1" w:themeShade="80"/>
        <w:sz w:val="18"/>
        <w:szCs w:val="18"/>
      </w:rPr>
      <w:t>-</w:t>
    </w:r>
    <w:r w:rsidR="003B770C">
      <w:rPr>
        <w:rFonts w:ascii="Arial" w:hAnsi="Arial" w:cs="Arial"/>
        <w:color w:val="1F3864" w:themeColor="accent1" w:themeShade="80"/>
        <w:sz w:val="18"/>
        <w:szCs w:val="18"/>
      </w:rPr>
      <w:t>01</w:t>
    </w:r>
    <w:r w:rsidRPr="00A402C7">
      <w:rPr>
        <w:rFonts w:ascii="Arial" w:hAnsi="Arial" w:cs="Arial"/>
        <w:color w:val="1F3864" w:themeColor="accent1" w:themeShade="80"/>
        <w:sz w:val="18"/>
        <w:szCs w:val="18"/>
      </w:rPr>
      <w:t>00</w:t>
    </w:r>
  </w:p>
  <w:p w14:paraId="1718338A" w14:textId="6D6CE281" w:rsidR="005C455F" w:rsidRPr="00A402C7" w:rsidRDefault="00003E38" w:rsidP="00140D52">
    <w:pPr>
      <w:pStyle w:val="Rodap"/>
      <w:ind w:right="-1085" w:firstLine="0"/>
      <w:rPr>
        <w:color w:val="1F3864" w:themeColor="accent1" w:themeShade="80"/>
      </w:rPr>
    </w:pPr>
    <w:r w:rsidRPr="00A402C7">
      <w:rPr>
        <w:rFonts w:ascii="Arial" w:hAnsi="Arial" w:cs="Arial"/>
        <w:color w:val="1F3864" w:themeColor="accent1" w:themeShade="80"/>
        <w:sz w:val="18"/>
        <w:szCs w:val="18"/>
      </w:rPr>
      <w:t>EMAIL</w:t>
    </w:r>
    <w:r w:rsidRPr="00730C73">
      <w:rPr>
        <w:rFonts w:ascii="Arial" w:hAnsi="Arial" w:cs="Arial"/>
        <w:b/>
        <w:bCs/>
        <w:color w:val="1F3864" w:themeColor="accent1" w:themeShade="80"/>
        <w:sz w:val="18"/>
        <w:szCs w:val="18"/>
      </w:rPr>
      <w:t xml:space="preserve">: </w:t>
    </w:r>
    <w:hyperlink r:id="rId1" w:history="1">
      <w:r w:rsidR="00A402C7" w:rsidRPr="00730C73">
        <w:rPr>
          <w:rStyle w:val="Hyperlink"/>
          <w:rFonts w:ascii="Arial" w:hAnsi="Arial" w:cs="Arial"/>
          <w:b/>
          <w:bCs/>
          <w:color w:val="1F3864" w:themeColor="accent1" w:themeShade="80"/>
          <w:sz w:val="18"/>
          <w:szCs w:val="18"/>
          <w:u w:val="none"/>
        </w:rPr>
        <w:t>juridico@camaraleme.sp.gov.br</w:t>
      </w:r>
    </w:hyperlink>
    <w:r w:rsidR="00A402C7">
      <w:rPr>
        <w:rFonts w:ascii="Arial" w:hAnsi="Arial" w:cs="Arial"/>
        <w:color w:val="1F3864" w:themeColor="accent1" w:themeShade="80"/>
        <w:sz w:val="18"/>
        <w:szCs w:val="18"/>
      </w:rPr>
      <w:t xml:space="preserve"> </w:t>
    </w:r>
    <w:r w:rsidRPr="00A402C7">
      <w:rPr>
        <w:rFonts w:ascii="Arial" w:hAnsi="Arial" w:cs="Arial"/>
        <w:color w:val="1F3864" w:themeColor="accent1" w:themeShade="80"/>
        <w:sz w:val="18"/>
        <w:szCs w:val="18"/>
      </w:rPr>
      <w:t xml:space="preserve">- SITE: </w:t>
    </w:r>
    <w:r w:rsidRPr="00A402C7">
      <w:rPr>
        <w:rFonts w:ascii="Arial" w:hAnsi="Arial" w:cs="Arial"/>
        <w:b/>
        <w:bCs/>
        <w:color w:val="1F3864" w:themeColor="accent1" w:themeShade="80"/>
        <w:sz w:val="18"/>
        <w:szCs w:val="18"/>
      </w:rPr>
      <w:t>camaraleme.sp.gov.br</w:t>
    </w:r>
    <w:r w:rsidRPr="00A402C7">
      <w:rPr>
        <w:rFonts w:ascii="Arial" w:hAnsi="Arial" w:cs="Arial"/>
        <w:color w:val="1F3864" w:themeColor="accent1" w:themeShade="80"/>
        <w:sz w:val="18"/>
        <w:szCs w:val="18"/>
      </w:rPr>
      <w:t xml:space="preserve">; PÁGINA FACEBOOK: </w:t>
    </w:r>
    <w:r w:rsidRPr="00A402C7">
      <w:rPr>
        <w:rFonts w:ascii="Arial" w:hAnsi="Arial" w:cs="Arial"/>
        <w:b/>
        <w:bCs/>
        <w:color w:val="1F3864" w:themeColor="accent1" w:themeShade="80"/>
        <w:sz w:val="18"/>
        <w:szCs w:val="18"/>
      </w:rPr>
      <w:t>@camaralemesp</w:t>
    </w:r>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40" w14:textId="77777777" w:rsidR="008237E4" w:rsidRDefault="008237E4" w:rsidP="005857C4">
      <w:pPr>
        <w:spacing w:line="240" w:lineRule="auto"/>
      </w:pPr>
      <w:r>
        <w:separator/>
      </w:r>
    </w:p>
  </w:footnote>
  <w:footnote w:type="continuationSeparator" w:id="0">
    <w:p w14:paraId="5E35C573" w14:textId="77777777" w:rsidR="008237E4" w:rsidRDefault="008237E4" w:rsidP="005857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598" w14:textId="1B7CD4D5" w:rsidR="00307923" w:rsidRPr="00A402C7" w:rsidRDefault="00A402C7" w:rsidP="00DA6F33">
    <w:pPr>
      <w:pStyle w:val="Cabealho"/>
      <w:ind w:left="851" w:firstLine="0"/>
      <w:jc w:val="left"/>
      <w:rPr>
        <w:rFonts w:ascii="Arial" w:hAnsi="Arial" w:cs="Arial"/>
        <w:b/>
        <w:color w:val="1F3864" w:themeColor="accent1" w:themeShade="80"/>
        <w:sz w:val="32"/>
        <w:szCs w:val="32"/>
      </w:rPr>
    </w:pPr>
    <w:bookmarkStart w:id="48" w:name="_Hlk31811846"/>
    <w:r>
      <w:rPr>
        <w:noProof/>
      </w:rPr>
      <w:drawing>
        <wp:anchor distT="0" distB="0" distL="114300" distR="114300" simplePos="0" relativeHeight="251659264" behindDoc="1" locked="0" layoutInCell="1" allowOverlap="1" wp14:anchorId="2A621374" wp14:editId="4152AB27">
          <wp:simplePos x="0" y="0"/>
          <wp:positionH relativeFrom="margin">
            <wp:posOffset>-168275</wp:posOffset>
          </wp:positionH>
          <wp:positionV relativeFrom="paragraph">
            <wp:posOffset>-78105</wp:posOffset>
          </wp:positionV>
          <wp:extent cx="716280" cy="769620"/>
          <wp:effectExtent l="0" t="0" r="0" b="0"/>
          <wp:wrapTight wrapText="bothSides">
            <wp:wrapPolygon edited="0">
              <wp:start x="0" y="0"/>
              <wp:lineTo x="0" y="20851"/>
              <wp:lineTo x="21255" y="20851"/>
              <wp:lineTo x="21255" y="0"/>
              <wp:lineTo x="0" y="0"/>
            </wp:wrapPolygon>
          </wp:wrapTight>
          <wp:docPr id="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5AB" w:rsidRPr="007D3047">
      <w:rPr>
        <w:b/>
        <w:color w:val="0D0D0D"/>
        <w:sz w:val="32"/>
        <w:szCs w:val="32"/>
      </w:rPr>
      <w:t xml:space="preserve"> </w:t>
    </w:r>
    <w:bookmarkStart w:id="49" w:name="_Hlk85476817"/>
    <w:r w:rsidR="00307923" w:rsidRPr="00A402C7">
      <w:rPr>
        <w:rFonts w:ascii="Arial" w:hAnsi="Arial" w:cs="Arial"/>
        <w:b/>
        <w:color w:val="1F3864" w:themeColor="accent1" w:themeShade="80"/>
        <w:sz w:val="24"/>
        <w:szCs w:val="24"/>
      </w:rPr>
      <w:t xml:space="preserve">CÂMARA </w:t>
    </w:r>
    <w:r w:rsidR="00DA6F33" w:rsidRPr="00A402C7">
      <w:rPr>
        <w:rFonts w:ascii="Arial" w:hAnsi="Arial" w:cs="Arial"/>
        <w:b/>
        <w:color w:val="1F3864" w:themeColor="accent1" w:themeShade="80"/>
        <w:sz w:val="24"/>
        <w:szCs w:val="24"/>
      </w:rPr>
      <w:t>MUNICIPAL DE</w:t>
    </w:r>
  </w:p>
  <w:p w14:paraId="4829F98D" w14:textId="77777777" w:rsidR="00C011BE" w:rsidRPr="00A402C7" w:rsidRDefault="00DA6F33" w:rsidP="00DA6F33">
    <w:pPr>
      <w:pStyle w:val="Cabealho"/>
      <w:ind w:left="851" w:firstLine="0"/>
      <w:jc w:val="left"/>
      <w:rPr>
        <w:color w:val="1F3864" w:themeColor="accent1" w:themeShade="80"/>
        <w:sz w:val="66"/>
        <w:szCs w:val="66"/>
      </w:rPr>
    </w:pPr>
    <w:r w:rsidRPr="00A402C7">
      <w:rPr>
        <w:rFonts w:ascii="Arial" w:hAnsi="Arial" w:cs="Arial"/>
        <w:b/>
        <w:color w:val="1F3864" w:themeColor="accent1" w:themeShade="80"/>
        <w:sz w:val="28"/>
        <w:szCs w:val="28"/>
      </w:rPr>
      <w:t xml:space="preserve"> </w:t>
    </w:r>
    <w:bookmarkEnd w:id="48"/>
    <w:r w:rsidRPr="00A402C7">
      <w:rPr>
        <w:rFonts w:ascii="Arial" w:hAnsi="Arial" w:cs="Arial"/>
        <w:b/>
        <w:color w:val="1F3864" w:themeColor="accent1" w:themeShade="80"/>
        <w:sz w:val="66"/>
        <w:szCs w:val="66"/>
      </w:rPr>
      <w:t>LEME/SP</w:t>
    </w:r>
  </w:p>
  <w:bookmarkEnd w:id="49"/>
  <w:p w14:paraId="0D576E31" w14:textId="77777777" w:rsidR="005857C4" w:rsidRPr="00C011BE" w:rsidRDefault="005857C4" w:rsidP="00C011BE">
    <w:pPr>
      <w:pStyle w:val="Cabealh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BBA"/>
    <w:multiLevelType w:val="hybridMultilevel"/>
    <w:tmpl w:val="C1FC6490"/>
    <w:lvl w:ilvl="0" w:tplc="6004D8A8">
      <w:start w:val="1"/>
      <w:numFmt w:val="upperRoman"/>
      <w:lvlText w:val="%1"/>
      <w:lvlJc w:val="left"/>
      <w:pPr>
        <w:ind w:left="2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08626">
      <w:start w:val="1"/>
      <w:numFmt w:val="lowerLetter"/>
      <w:lvlText w:val="%2"/>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887E44">
      <w:start w:val="1"/>
      <w:numFmt w:val="lowerRoman"/>
      <w:lvlText w:val="%3"/>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442258">
      <w:start w:val="1"/>
      <w:numFmt w:val="decimal"/>
      <w:lvlText w:val="%4"/>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81C0A">
      <w:start w:val="1"/>
      <w:numFmt w:val="lowerLetter"/>
      <w:lvlText w:val="%5"/>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AF2CA">
      <w:start w:val="1"/>
      <w:numFmt w:val="lowerRoman"/>
      <w:lvlText w:val="%6"/>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A64DB8">
      <w:start w:val="1"/>
      <w:numFmt w:val="decimal"/>
      <w:lvlText w:val="%7"/>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6829B0">
      <w:start w:val="1"/>
      <w:numFmt w:val="lowerLetter"/>
      <w:lvlText w:val="%8"/>
      <w:lvlJc w:val="left"/>
      <w:pPr>
        <w:ind w:left="7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E68E72">
      <w:start w:val="1"/>
      <w:numFmt w:val="lowerRoman"/>
      <w:lvlText w:val="%9"/>
      <w:lvlJc w:val="left"/>
      <w:pPr>
        <w:ind w:left="8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EA1753"/>
    <w:multiLevelType w:val="hybridMultilevel"/>
    <w:tmpl w:val="F768D34E"/>
    <w:lvl w:ilvl="0" w:tplc="D1BE06CA">
      <w:start w:val="2"/>
      <w:numFmt w:val="upperRoman"/>
      <w:lvlText w:val="%1"/>
      <w:lvlJc w:val="left"/>
      <w:pPr>
        <w:ind w:left="2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82EFA">
      <w:start w:val="1"/>
      <w:numFmt w:val="lowerLetter"/>
      <w:lvlText w:val="%2"/>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4347C">
      <w:start w:val="1"/>
      <w:numFmt w:val="lowerRoman"/>
      <w:lvlText w:val="%3"/>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10BFAC">
      <w:start w:val="1"/>
      <w:numFmt w:val="decimal"/>
      <w:lvlText w:val="%4"/>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94ACAE">
      <w:start w:val="1"/>
      <w:numFmt w:val="lowerLetter"/>
      <w:lvlText w:val="%5"/>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883324">
      <w:start w:val="1"/>
      <w:numFmt w:val="lowerRoman"/>
      <w:lvlText w:val="%6"/>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281A9A">
      <w:start w:val="1"/>
      <w:numFmt w:val="decimal"/>
      <w:lvlText w:val="%7"/>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21424">
      <w:start w:val="1"/>
      <w:numFmt w:val="lowerLetter"/>
      <w:lvlText w:val="%8"/>
      <w:lvlJc w:val="left"/>
      <w:pPr>
        <w:ind w:left="7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CCC274">
      <w:start w:val="1"/>
      <w:numFmt w:val="lowerRoman"/>
      <w:lvlText w:val="%9"/>
      <w:lvlJc w:val="left"/>
      <w:pPr>
        <w:ind w:left="8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9C377B"/>
    <w:multiLevelType w:val="hybridMultilevel"/>
    <w:tmpl w:val="585ADA76"/>
    <w:lvl w:ilvl="0" w:tplc="839680E6">
      <w:start w:val="1"/>
      <w:numFmt w:val="upperRoman"/>
      <w:lvlText w:val="%1"/>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21C6E">
      <w:start w:val="1"/>
      <w:numFmt w:val="lowerLetter"/>
      <w:lvlText w:val="%2"/>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D4EEFA">
      <w:start w:val="1"/>
      <w:numFmt w:val="lowerRoman"/>
      <w:lvlText w:val="%3"/>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C46384">
      <w:start w:val="1"/>
      <w:numFmt w:val="decimal"/>
      <w:lvlText w:val="%4"/>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D26750">
      <w:start w:val="1"/>
      <w:numFmt w:val="lowerLetter"/>
      <w:lvlText w:val="%5"/>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9834B4">
      <w:start w:val="1"/>
      <w:numFmt w:val="lowerRoman"/>
      <w:lvlText w:val="%6"/>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B2DDB4">
      <w:start w:val="1"/>
      <w:numFmt w:val="decimal"/>
      <w:lvlText w:val="%7"/>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A5D76">
      <w:start w:val="1"/>
      <w:numFmt w:val="lowerLetter"/>
      <w:lvlText w:val="%8"/>
      <w:lvlJc w:val="left"/>
      <w:pPr>
        <w:ind w:left="7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FECBC4">
      <w:start w:val="1"/>
      <w:numFmt w:val="lowerRoman"/>
      <w:lvlText w:val="%9"/>
      <w:lvlJc w:val="left"/>
      <w:pPr>
        <w:ind w:left="8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E76832"/>
    <w:multiLevelType w:val="hybridMultilevel"/>
    <w:tmpl w:val="F63AA2F8"/>
    <w:lvl w:ilvl="0" w:tplc="56A2F0CA">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2290993">
    <w:abstractNumId w:val="0"/>
  </w:num>
  <w:num w:numId="2" w16cid:durableId="860778986">
    <w:abstractNumId w:val="1"/>
  </w:num>
  <w:num w:numId="3" w16cid:durableId="2032338743">
    <w:abstractNumId w:val="2"/>
  </w:num>
  <w:num w:numId="4" w16cid:durableId="191805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6E"/>
    <w:rsid w:val="00003E38"/>
    <w:rsid w:val="00056E98"/>
    <w:rsid w:val="000610FB"/>
    <w:rsid w:val="00093779"/>
    <w:rsid w:val="000C78F7"/>
    <w:rsid w:val="000C7B02"/>
    <w:rsid w:val="000E3F1F"/>
    <w:rsid w:val="000F15D3"/>
    <w:rsid w:val="00113840"/>
    <w:rsid w:val="00135AF4"/>
    <w:rsid w:val="00140D52"/>
    <w:rsid w:val="0016729B"/>
    <w:rsid w:val="001B00F8"/>
    <w:rsid w:val="001C2D0A"/>
    <w:rsid w:val="001C6EDE"/>
    <w:rsid w:val="00256664"/>
    <w:rsid w:val="00263801"/>
    <w:rsid w:val="00270445"/>
    <w:rsid w:val="00272051"/>
    <w:rsid w:val="002A5118"/>
    <w:rsid w:val="002C3C8F"/>
    <w:rsid w:val="002D2347"/>
    <w:rsid w:val="002F4C75"/>
    <w:rsid w:val="00307923"/>
    <w:rsid w:val="0031495D"/>
    <w:rsid w:val="00323E39"/>
    <w:rsid w:val="00332DA0"/>
    <w:rsid w:val="003331A8"/>
    <w:rsid w:val="0038685C"/>
    <w:rsid w:val="00390D6F"/>
    <w:rsid w:val="00395DEA"/>
    <w:rsid w:val="003B103D"/>
    <w:rsid w:val="003B2413"/>
    <w:rsid w:val="003B48D0"/>
    <w:rsid w:val="003B770C"/>
    <w:rsid w:val="003C52CE"/>
    <w:rsid w:val="003C772C"/>
    <w:rsid w:val="00400CFF"/>
    <w:rsid w:val="00401454"/>
    <w:rsid w:val="00413B86"/>
    <w:rsid w:val="00452500"/>
    <w:rsid w:val="00484599"/>
    <w:rsid w:val="004A3B38"/>
    <w:rsid w:val="004A53C0"/>
    <w:rsid w:val="004B1775"/>
    <w:rsid w:val="004B63FA"/>
    <w:rsid w:val="004C489D"/>
    <w:rsid w:val="004C7C28"/>
    <w:rsid w:val="00551300"/>
    <w:rsid w:val="00553739"/>
    <w:rsid w:val="005857C4"/>
    <w:rsid w:val="005A570A"/>
    <w:rsid w:val="005C455F"/>
    <w:rsid w:val="005C52DB"/>
    <w:rsid w:val="005D6D5C"/>
    <w:rsid w:val="005F32BC"/>
    <w:rsid w:val="005F5267"/>
    <w:rsid w:val="0060146F"/>
    <w:rsid w:val="00602837"/>
    <w:rsid w:val="006152B9"/>
    <w:rsid w:val="0063489C"/>
    <w:rsid w:val="00642430"/>
    <w:rsid w:val="00643EBB"/>
    <w:rsid w:val="00661D49"/>
    <w:rsid w:val="00664725"/>
    <w:rsid w:val="0067158E"/>
    <w:rsid w:val="00685AA5"/>
    <w:rsid w:val="00686A47"/>
    <w:rsid w:val="00696516"/>
    <w:rsid w:val="006A2533"/>
    <w:rsid w:val="006A69BC"/>
    <w:rsid w:val="006B40F0"/>
    <w:rsid w:val="006C33D7"/>
    <w:rsid w:val="006C4CD9"/>
    <w:rsid w:val="006C7528"/>
    <w:rsid w:val="006D0005"/>
    <w:rsid w:val="0070236F"/>
    <w:rsid w:val="00730C73"/>
    <w:rsid w:val="00730D53"/>
    <w:rsid w:val="00745EAE"/>
    <w:rsid w:val="00757371"/>
    <w:rsid w:val="00765A92"/>
    <w:rsid w:val="00780D9B"/>
    <w:rsid w:val="00781C3D"/>
    <w:rsid w:val="007920DB"/>
    <w:rsid w:val="007A1408"/>
    <w:rsid w:val="007B4D80"/>
    <w:rsid w:val="007D3047"/>
    <w:rsid w:val="007E548E"/>
    <w:rsid w:val="00805CEC"/>
    <w:rsid w:val="008237E4"/>
    <w:rsid w:val="008347F8"/>
    <w:rsid w:val="008827A8"/>
    <w:rsid w:val="008846B7"/>
    <w:rsid w:val="0089219E"/>
    <w:rsid w:val="0089398A"/>
    <w:rsid w:val="008B1D47"/>
    <w:rsid w:val="008F0F45"/>
    <w:rsid w:val="008F6154"/>
    <w:rsid w:val="00956784"/>
    <w:rsid w:val="00963FEF"/>
    <w:rsid w:val="00970F71"/>
    <w:rsid w:val="00981786"/>
    <w:rsid w:val="009A764D"/>
    <w:rsid w:val="009C221B"/>
    <w:rsid w:val="009D2B18"/>
    <w:rsid w:val="009E2352"/>
    <w:rsid w:val="009F24FA"/>
    <w:rsid w:val="00A3480F"/>
    <w:rsid w:val="00A402C7"/>
    <w:rsid w:val="00A454F5"/>
    <w:rsid w:val="00A8691B"/>
    <w:rsid w:val="00AD7B47"/>
    <w:rsid w:val="00B1225B"/>
    <w:rsid w:val="00B14D6E"/>
    <w:rsid w:val="00B212F0"/>
    <w:rsid w:val="00B40947"/>
    <w:rsid w:val="00B56E6E"/>
    <w:rsid w:val="00B73022"/>
    <w:rsid w:val="00B86F07"/>
    <w:rsid w:val="00B90F5B"/>
    <w:rsid w:val="00BA7A0B"/>
    <w:rsid w:val="00BA7B38"/>
    <w:rsid w:val="00BE4FF2"/>
    <w:rsid w:val="00BE59C0"/>
    <w:rsid w:val="00BF612D"/>
    <w:rsid w:val="00C011BE"/>
    <w:rsid w:val="00C02904"/>
    <w:rsid w:val="00C214CF"/>
    <w:rsid w:val="00C215AB"/>
    <w:rsid w:val="00C55484"/>
    <w:rsid w:val="00C64B64"/>
    <w:rsid w:val="00C96258"/>
    <w:rsid w:val="00CC1B16"/>
    <w:rsid w:val="00CC2147"/>
    <w:rsid w:val="00CE1FB5"/>
    <w:rsid w:val="00CF057D"/>
    <w:rsid w:val="00D14BDC"/>
    <w:rsid w:val="00D407D8"/>
    <w:rsid w:val="00D54249"/>
    <w:rsid w:val="00D54359"/>
    <w:rsid w:val="00D7203F"/>
    <w:rsid w:val="00D75B1A"/>
    <w:rsid w:val="00D77C6B"/>
    <w:rsid w:val="00D82D42"/>
    <w:rsid w:val="00D96174"/>
    <w:rsid w:val="00DA6F33"/>
    <w:rsid w:val="00DC2513"/>
    <w:rsid w:val="00DC4D92"/>
    <w:rsid w:val="00DD3276"/>
    <w:rsid w:val="00DF34B5"/>
    <w:rsid w:val="00E07E17"/>
    <w:rsid w:val="00E20408"/>
    <w:rsid w:val="00E25CC2"/>
    <w:rsid w:val="00E34824"/>
    <w:rsid w:val="00E649E5"/>
    <w:rsid w:val="00E67D80"/>
    <w:rsid w:val="00E72301"/>
    <w:rsid w:val="00E73B10"/>
    <w:rsid w:val="00E81B34"/>
    <w:rsid w:val="00E86E63"/>
    <w:rsid w:val="00EA1803"/>
    <w:rsid w:val="00EA7D31"/>
    <w:rsid w:val="00EB0AF0"/>
    <w:rsid w:val="00F01C2D"/>
    <w:rsid w:val="00F03B55"/>
    <w:rsid w:val="00F1092B"/>
    <w:rsid w:val="00F121BC"/>
    <w:rsid w:val="00F15579"/>
    <w:rsid w:val="00F31D77"/>
    <w:rsid w:val="00F411F3"/>
    <w:rsid w:val="00F5325D"/>
    <w:rsid w:val="00F60B06"/>
    <w:rsid w:val="00F75EB7"/>
    <w:rsid w:val="00F83DB4"/>
    <w:rsid w:val="00FB6F9D"/>
    <w:rsid w:val="00FC0BD8"/>
    <w:rsid w:val="00FD04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5747A"/>
  <w14:defaultImageDpi w14:val="0"/>
  <w15:docId w15:val="{FC039AAD-2A0E-4F76-A5FD-43962AC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1418"/>
      <w:jc w:val="both"/>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57C4"/>
    <w:pPr>
      <w:tabs>
        <w:tab w:val="center" w:pos="4252"/>
        <w:tab w:val="right" w:pos="8504"/>
      </w:tabs>
      <w:spacing w:line="240" w:lineRule="auto"/>
    </w:pPr>
  </w:style>
  <w:style w:type="character" w:customStyle="1" w:styleId="CabealhoChar">
    <w:name w:val="Cabeçalho Char"/>
    <w:link w:val="Cabealho"/>
    <w:uiPriority w:val="99"/>
    <w:locked/>
    <w:rsid w:val="005857C4"/>
    <w:rPr>
      <w:rFonts w:cs="Times New Roman"/>
    </w:rPr>
  </w:style>
  <w:style w:type="paragraph" w:styleId="Rodap">
    <w:name w:val="footer"/>
    <w:basedOn w:val="Normal"/>
    <w:link w:val="RodapChar"/>
    <w:uiPriority w:val="99"/>
    <w:unhideWhenUsed/>
    <w:rsid w:val="005857C4"/>
    <w:pPr>
      <w:tabs>
        <w:tab w:val="center" w:pos="4252"/>
        <w:tab w:val="right" w:pos="8504"/>
      </w:tabs>
      <w:spacing w:line="240" w:lineRule="auto"/>
    </w:pPr>
  </w:style>
  <w:style w:type="character" w:customStyle="1" w:styleId="RodapChar">
    <w:name w:val="Rodapé Char"/>
    <w:link w:val="Rodap"/>
    <w:uiPriority w:val="99"/>
    <w:locked/>
    <w:rsid w:val="005857C4"/>
    <w:rPr>
      <w:rFonts w:cs="Times New Roman"/>
    </w:rPr>
  </w:style>
  <w:style w:type="character" w:styleId="Hyperlink">
    <w:name w:val="Hyperlink"/>
    <w:uiPriority w:val="99"/>
    <w:unhideWhenUsed/>
    <w:rsid w:val="00307923"/>
    <w:rPr>
      <w:rFonts w:cs="Times New Roman"/>
      <w:color w:val="0563C1"/>
      <w:u w:val="single"/>
    </w:rPr>
  </w:style>
  <w:style w:type="character" w:styleId="MenoPendente">
    <w:name w:val="Unresolved Mention"/>
    <w:basedOn w:val="Fontepargpadro"/>
    <w:uiPriority w:val="99"/>
    <w:semiHidden/>
    <w:unhideWhenUsed/>
    <w:rsid w:val="00A402C7"/>
    <w:rPr>
      <w:color w:val="605E5C"/>
      <w:shd w:val="clear" w:color="auto" w:fill="E1DFDD"/>
    </w:rPr>
  </w:style>
  <w:style w:type="table" w:styleId="Tabelacomgrade">
    <w:name w:val="Table Grid"/>
    <w:basedOn w:val="Tabelanormal"/>
    <w:uiPriority w:val="39"/>
    <w:rsid w:val="00F6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E3F1F"/>
    <w:pPr>
      <w:spacing w:after="160" w:line="259" w:lineRule="auto"/>
      <w:ind w:left="720" w:firstLine="0"/>
      <w:contextualSpacing/>
      <w:jc w:val="left"/>
    </w:pPr>
    <w:rPr>
      <w:rFonts w:asciiTheme="minorHAnsi" w:eastAsiaTheme="minorHAnsi" w:hAnsiTheme="minorHAnsi" w:cstheme="minorBidi"/>
      <w:lang w:eastAsia="en-US"/>
    </w:rPr>
  </w:style>
  <w:style w:type="character" w:styleId="HiperlinkVisitado">
    <w:name w:val="FollowedHyperlink"/>
    <w:basedOn w:val="Fontepargpadro"/>
    <w:uiPriority w:val="99"/>
    <w:semiHidden/>
    <w:unhideWhenUsed/>
    <w:rsid w:val="00F1092B"/>
    <w:rPr>
      <w:color w:val="954F72" w:themeColor="followedHyperlink"/>
      <w:u w:val="single"/>
    </w:rPr>
  </w:style>
  <w:style w:type="character" w:customStyle="1" w:styleId="sr-only">
    <w:name w:val="sr-only"/>
    <w:basedOn w:val="Fontepargpadro"/>
    <w:rsid w:val="00A8691B"/>
  </w:style>
  <w:style w:type="character" w:customStyle="1" w:styleId="documentpublished">
    <w:name w:val="documentpublished"/>
    <w:basedOn w:val="Fontepargpadro"/>
    <w:rsid w:val="00A8691B"/>
  </w:style>
  <w:style w:type="character" w:customStyle="1" w:styleId="value">
    <w:name w:val="value"/>
    <w:basedOn w:val="Fontepargpadro"/>
    <w:rsid w:val="00A8691B"/>
  </w:style>
  <w:style w:type="paragraph" w:styleId="NormalWeb">
    <w:name w:val="Normal (Web)"/>
    <w:basedOn w:val="Normal"/>
    <w:uiPriority w:val="99"/>
    <w:semiHidden/>
    <w:unhideWhenUsed/>
    <w:rsid w:val="00A8691B"/>
    <w:pPr>
      <w:spacing w:before="100" w:beforeAutospacing="1" w:after="100" w:afterAutospacing="1" w:line="240" w:lineRule="auto"/>
      <w:ind w:firstLine="0"/>
      <w:jc w:val="left"/>
    </w:pPr>
    <w:rPr>
      <w:rFonts w:ascii="Times New Roman" w:hAnsi="Times New Roman"/>
      <w:sz w:val="24"/>
      <w:szCs w:val="24"/>
    </w:rPr>
  </w:style>
  <w:style w:type="character" w:styleId="Forte">
    <w:name w:val="Strong"/>
    <w:basedOn w:val="Fontepargpadro"/>
    <w:uiPriority w:val="22"/>
    <w:qFormat/>
    <w:rsid w:val="00A8691B"/>
    <w:rPr>
      <w:b/>
      <w:bCs/>
    </w:rPr>
  </w:style>
  <w:style w:type="paragraph" w:styleId="SemEspaamento">
    <w:name w:val="No Spacing"/>
    <w:uiPriority w:val="1"/>
    <w:qFormat/>
    <w:rsid w:val="00D5435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8163">
      <w:bodyDiv w:val="1"/>
      <w:marLeft w:val="0"/>
      <w:marRight w:val="0"/>
      <w:marTop w:val="0"/>
      <w:marBottom w:val="0"/>
      <w:divBdr>
        <w:top w:val="none" w:sz="0" w:space="0" w:color="auto"/>
        <w:left w:val="none" w:sz="0" w:space="0" w:color="auto"/>
        <w:bottom w:val="none" w:sz="0" w:space="0" w:color="auto"/>
        <w:right w:val="none" w:sz="0" w:space="0" w:color="auto"/>
      </w:divBdr>
    </w:div>
    <w:div w:id="996230045">
      <w:bodyDiv w:val="1"/>
      <w:marLeft w:val="0"/>
      <w:marRight w:val="0"/>
      <w:marTop w:val="0"/>
      <w:marBottom w:val="0"/>
      <w:divBdr>
        <w:top w:val="none" w:sz="0" w:space="0" w:color="auto"/>
        <w:left w:val="none" w:sz="0" w:space="0" w:color="auto"/>
        <w:bottom w:val="none" w:sz="0" w:space="0" w:color="auto"/>
        <w:right w:val="none" w:sz="0" w:space="0" w:color="auto"/>
      </w:divBdr>
    </w:div>
    <w:div w:id="1353723196">
      <w:bodyDiv w:val="1"/>
      <w:marLeft w:val="0"/>
      <w:marRight w:val="0"/>
      <w:marTop w:val="0"/>
      <w:marBottom w:val="0"/>
      <w:divBdr>
        <w:top w:val="none" w:sz="0" w:space="0" w:color="auto"/>
        <w:left w:val="none" w:sz="0" w:space="0" w:color="auto"/>
        <w:bottom w:val="none" w:sz="0" w:space="0" w:color="auto"/>
        <w:right w:val="none" w:sz="0" w:space="0" w:color="auto"/>
      </w:divBdr>
    </w:div>
    <w:div w:id="1495535117">
      <w:bodyDiv w:val="1"/>
      <w:marLeft w:val="0"/>
      <w:marRight w:val="0"/>
      <w:marTop w:val="0"/>
      <w:marBottom w:val="0"/>
      <w:divBdr>
        <w:top w:val="none" w:sz="0" w:space="0" w:color="auto"/>
        <w:left w:val="none" w:sz="0" w:space="0" w:color="auto"/>
        <w:bottom w:val="none" w:sz="0" w:space="0" w:color="auto"/>
        <w:right w:val="none" w:sz="0" w:space="0" w:color="auto"/>
      </w:divBdr>
      <w:divsChild>
        <w:div w:id="1359817558">
          <w:marLeft w:val="0"/>
          <w:marRight w:val="0"/>
          <w:marTop w:val="0"/>
          <w:marBottom w:val="0"/>
          <w:divBdr>
            <w:top w:val="none" w:sz="0" w:space="0" w:color="auto"/>
            <w:left w:val="none" w:sz="0" w:space="0" w:color="auto"/>
            <w:bottom w:val="none" w:sz="0" w:space="0" w:color="auto"/>
            <w:right w:val="none" w:sz="0" w:space="0" w:color="auto"/>
          </w:divBdr>
        </w:div>
        <w:div w:id="1621375256">
          <w:marLeft w:val="0"/>
          <w:marRight w:val="0"/>
          <w:marTop w:val="360"/>
          <w:marBottom w:val="0"/>
          <w:divBdr>
            <w:top w:val="single" w:sz="6" w:space="0" w:color="auto"/>
            <w:left w:val="none" w:sz="0" w:space="0" w:color="auto"/>
            <w:bottom w:val="none" w:sz="0" w:space="0" w:color="auto"/>
            <w:right w:val="none" w:sz="0" w:space="0" w:color="auto"/>
          </w:divBdr>
          <w:divsChild>
            <w:div w:id="299724077">
              <w:marLeft w:val="0"/>
              <w:marRight w:val="0"/>
              <w:marTop w:val="0"/>
              <w:marBottom w:val="0"/>
              <w:divBdr>
                <w:top w:val="none" w:sz="0" w:space="0" w:color="auto"/>
                <w:left w:val="none" w:sz="0" w:space="0" w:color="auto"/>
                <w:bottom w:val="none" w:sz="0" w:space="0" w:color="auto"/>
                <w:right w:val="none" w:sz="0" w:space="0" w:color="auto"/>
              </w:divBdr>
            </w:div>
            <w:div w:id="2123526394">
              <w:marLeft w:val="0"/>
              <w:marRight w:val="0"/>
              <w:marTop w:val="0"/>
              <w:marBottom w:val="0"/>
              <w:divBdr>
                <w:top w:val="none" w:sz="0" w:space="9" w:color="auto"/>
                <w:left w:val="none" w:sz="0" w:space="0" w:color="auto"/>
                <w:bottom w:val="single" w:sz="6" w:space="9" w:color="auto"/>
                <w:right w:val="none" w:sz="0" w:space="0" w:color="auto"/>
              </w:divBdr>
            </w:div>
          </w:divsChild>
        </w:div>
        <w:div w:id="455176536">
          <w:marLeft w:val="0"/>
          <w:marRight w:val="0"/>
          <w:marTop w:val="0"/>
          <w:marBottom w:val="0"/>
          <w:divBdr>
            <w:top w:val="none" w:sz="0" w:space="0" w:color="auto"/>
            <w:left w:val="none" w:sz="0" w:space="0" w:color="auto"/>
            <w:bottom w:val="none" w:sz="0" w:space="0" w:color="auto"/>
            <w:right w:val="none" w:sz="0" w:space="0" w:color="auto"/>
          </w:divBdr>
          <w:divsChild>
            <w:div w:id="14601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655">
      <w:marLeft w:val="0"/>
      <w:marRight w:val="0"/>
      <w:marTop w:val="0"/>
      <w:marBottom w:val="0"/>
      <w:divBdr>
        <w:top w:val="none" w:sz="0" w:space="0" w:color="auto"/>
        <w:left w:val="none" w:sz="0" w:space="0" w:color="auto"/>
        <w:bottom w:val="none" w:sz="0" w:space="0" w:color="auto"/>
        <w:right w:val="none" w:sz="0" w:space="0" w:color="auto"/>
      </w:divBdr>
    </w:div>
    <w:div w:id="1772162656">
      <w:marLeft w:val="0"/>
      <w:marRight w:val="0"/>
      <w:marTop w:val="0"/>
      <w:marBottom w:val="0"/>
      <w:divBdr>
        <w:top w:val="none" w:sz="0" w:space="0" w:color="auto"/>
        <w:left w:val="none" w:sz="0" w:space="0" w:color="auto"/>
        <w:bottom w:val="none" w:sz="0" w:space="0" w:color="auto"/>
        <w:right w:val="none" w:sz="0" w:space="0" w:color="auto"/>
      </w:divBdr>
    </w:div>
    <w:div w:id="21050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uridico@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5098</Words>
  <Characters>27534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32567</CharactersWithSpaces>
  <SharedDoc>false</SharedDoc>
  <HLinks>
    <vt:vector size="6" baseType="variant">
      <vt:variant>
        <vt:i4>5242986</vt:i4>
      </vt:variant>
      <vt:variant>
        <vt:i4>0</vt:i4>
      </vt:variant>
      <vt:variant>
        <vt:i4>0</vt:i4>
      </vt:variant>
      <vt:variant>
        <vt:i4>5</vt:i4>
      </vt:variant>
      <vt:variant>
        <vt:lpwstr>mailto:secretaria@camaraleme.sp.gov.br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de Moraes Canata</dc:creator>
  <cp:keywords/>
  <dc:description/>
  <cp:lastModifiedBy>Paulo Hildebrand</cp:lastModifiedBy>
  <cp:revision>84</cp:revision>
  <cp:lastPrinted>2022-03-29T16:24:00Z</cp:lastPrinted>
  <dcterms:created xsi:type="dcterms:W3CDTF">2024-01-02T17:15:00Z</dcterms:created>
  <dcterms:modified xsi:type="dcterms:W3CDTF">2024-01-04T15:44:00Z</dcterms:modified>
</cp:coreProperties>
</file>