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B29C1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6DCDA734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05946AC8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D13BEC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5AF4883A" w14:textId="77777777" w:rsidR="00D71A0F" w:rsidRDefault="00D71A0F" w:rsidP="00D71A0F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010136">
        <w:rPr>
          <w:rFonts w:ascii="Arial" w:hAnsi="Arial" w:cs="Arial"/>
          <w:b/>
          <w:bCs/>
        </w:rPr>
        <w:t>a manutenção</w:t>
      </w:r>
      <w:r>
        <w:rPr>
          <w:rFonts w:ascii="Arial" w:hAnsi="Arial" w:cs="Arial"/>
          <w:b/>
          <w:bCs/>
        </w:rPr>
        <w:t xml:space="preserve"> e </w:t>
      </w:r>
      <w:r w:rsidRPr="00010136">
        <w:rPr>
          <w:rFonts w:ascii="Arial" w:hAnsi="Arial" w:cs="Arial"/>
          <w:b/>
          <w:bCs/>
        </w:rPr>
        <w:t xml:space="preserve">adequação da sinalização da rotatória localizada na Avenida Ciro </w:t>
      </w:r>
      <w:proofErr w:type="spellStart"/>
      <w:r w:rsidRPr="00010136">
        <w:rPr>
          <w:rFonts w:ascii="Arial" w:hAnsi="Arial" w:cs="Arial"/>
          <w:b/>
          <w:bCs/>
        </w:rPr>
        <w:t>Zapacosta</w:t>
      </w:r>
      <w:proofErr w:type="spellEnd"/>
      <w:r w:rsidRPr="00010136">
        <w:rPr>
          <w:rFonts w:ascii="Arial" w:hAnsi="Arial" w:cs="Arial"/>
          <w:b/>
          <w:bCs/>
        </w:rPr>
        <w:t>, nas proximidades dos números 220 e 305.”</w:t>
      </w:r>
    </w:p>
    <w:p w14:paraId="721AFB73" w14:textId="77777777" w:rsidR="00D71A0F" w:rsidRDefault="00D71A0F" w:rsidP="00D71A0F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102D5794" w14:textId="77777777" w:rsidR="00D71A0F" w:rsidRPr="004E7760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3685725A" w14:textId="77777777" w:rsidR="00D71A0F" w:rsidRPr="004E7760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880B944" w14:textId="77777777" w:rsidR="00D71A0F" w:rsidRPr="005A156F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5A156F">
        <w:rPr>
          <w:rFonts w:ascii="Arial" w:hAnsi="Arial" w:cs="Arial"/>
          <w:b/>
          <w:bCs/>
          <w:sz w:val="23"/>
          <w:szCs w:val="23"/>
        </w:rPr>
        <w:t>CONSIDERANDO</w:t>
      </w:r>
      <w:r w:rsidRPr="005A156F">
        <w:rPr>
          <w:rFonts w:ascii="Arial" w:hAnsi="Arial" w:cs="Arial"/>
          <w:sz w:val="23"/>
          <w:szCs w:val="23"/>
        </w:rPr>
        <w:t xml:space="preserve"> que atualmente, a rotatória existente encontra-se apenas parcialmente demarcada por dispositivos conhecidos como “tartarugas”, estando inclusive com </w:t>
      </w:r>
      <w:r>
        <w:rPr>
          <w:rFonts w:ascii="Arial" w:hAnsi="Arial" w:cs="Arial"/>
          <w:sz w:val="23"/>
          <w:szCs w:val="23"/>
        </w:rPr>
        <w:t>algumas</w:t>
      </w:r>
      <w:r w:rsidRPr="005A156F">
        <w:rPr>
          <w:rFonts w:ascii="Arial" w:hAnsi="Arial" w:cs="Arial"/>
          <w:sz w:val="23"/>
          <w:szCs w:val="23"/>
        </w:rPr>
        <w:t xml:space="preserve"> peças ausentes, o que compromete significativamente sua função de organização do tráfego.</w:t>
      </w:r>
    </w:p>
    <w:p w14:paraId="3D5045FD" w14:textId="77777777" w:rsidR="00D71A0F" w:rsidRPr="005A156F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5A156F">
        <w:rPr>
          <w:rFonts w:ascii="Arial" w:hAnsi="Arial" w:cs="Arial"/>
          <w:sz w:val="23"/>
          <w:szCs w:val="23"/>
        </w:rPr>
        <w:t>Considerando que em razão dessa situação, motociclistas acabam passando diretamente sobre a área destinada à rotatória devido à falta de sinalização adequada e por se tratar de uma avenida com alto fluxo de veículos, tal circunstância aumenta consideravelmente o risco de colisões e até acidentes de trânsito.</w:t>
      </w:r>
    </w:p>
    <w:p w14:paraId="4B99BE0C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41CA29B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1D542D" wp14:editId="4E330628">
            <wp:extent cx="2200275" cy="1085850"/>
            <wp:effectExtent l="0" t="0" r="9525" b="0"/>
            <wp:docPr id="6737304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2" cy="10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702C1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15175E9" w14:textId="77777777" w:rsidR="00D71A0F" w:rsidRPr="002270EA" w:rsidRDefault="00D71A0F" w:rsidP="00D71A0F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010136">
        <w:rPr>
          <w:rFonts w:ascii="Arial" w:hAnsi="Arial" w:cs="Arial"/>
          <w:b/>
          <w:bCs/>
          <w:sz w:val="23"/>
          <w:szCs w:val="23"/>
        </w:rPr>
        <w:t>INDICA</w:t>
      </w:r>
      <w:r w:rsidRPr="00010136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realizar a </w:t>
      </w:r>
      <w:r w:rsidRPr="00010136">
        <w:rPr>
          <w:rFonts w:ascii="Arial" w:hAnsi="Arial" w:cs="Arial"/>
          <w:b/>
          <w:bCs/>
        </w:rPr>
        <w:t>manutenção</w:t>
      </w:r>
      <w:r>
        <w:rPr>
          <w:rFonts w:ascii="Arial" w:hAnsi="Arial" w:cs="Arial"/>
          <w:b/>
          <w:bCs/>
        </w:rPr>
        <w:t xml:space="preserve"> e </w:t>
      </w:r>
      <w:r w:rsidRPr="00010136">
        <w:rPr>
          <w:rFonts w:ascii="Arial" w:hAnsi="Arial" w:cs="Arial"/>
          <w:b/>
          <w:bCs/>
        </w:rPr>
        <w:t xml:space="preserve">adequação da sinalização da rotatória localizada na Avenida Ciro </w:t>
      </w:r>
      <w:proofErr w:type="spellStart"/>
      <w:r w:rsidRPr="00010136">
        <w:rPr>
          <w:rFonts w:ascii="Arial" w:hAnsi="Arial" w:cs="Arial"/>
          <w:b/>
          <w:bCs/>
        </w:rPr>
        <w:t>Zapacosta</w:t>
      </w:r>
      <w:proofErr w:type="spellEnd"/>
      <w:r w:rsidRPr="00010136">
        <w:rPr>
          <w:rFonts w:ascii="Arial" w:hAnsi="Arial" w:cs="Arial"/>
          <w:b/>
          <w:bCs/>
        </w:rPr>
        <w:t>, nas proximidades dos números 220 e 305.”</w:t>
      </w:r>
    </w:p>
    <w:p w14:paraId="5D2556A4" w14:textId="7C1DAE53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7C79BA1A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64E56031" w14:textId="77777777" w:rsidR="00D71A0F" w:rsidRPr="008C4EA9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4EA8359B" w14:textId="77777777" w:rsidR="00D71A0F" w:rsidRDefault="00D71A0F" w:rsidP="00D71A0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30A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A23C3" w14:textId="77777777" w:rsidR="00EB155E" w:rsidRDefault="00EB155E" w:rsidP="00992D50">
      <w:pPr>
        <w:spacing w:after="0" w:line="240" w:lineRule="auto"/>
      </w:pPr>
      <w:r>
        <w:separator/>
      </w:r>
    </w:p>
  </w:endnote>
  <w:endnote w:type="continuationSeparator" w:id="0">
    <w:p w14:paraId="3BEDCF0F" w14:textId="77777777" w:rsidR="00EB155E" w:rsidRDefault="00EB155E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1657C" w14:textId="77777777" w:rsidR="00EB155E" w:rsidRDefault="00EB155E" w:rsidP="00992D50">
      <w:pPr>
        <w:spacing w:after="0" w:line="240" w:lineRule="auto"/>
      </w:pPr>
      <w:r>
        <w:separator/>
      </w:r>
    </w:p>
  </w:footnote>
  <w:footnote w:type="continuationSeparator" w:id="0">
    <w:p w14:paraId="69552BF2" w14:textId="77777777" w:rsidR="00EB155E" w:rsidRDefault="00EB155E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12E95"/>
    <w:rsid w:val="00314BF7"/>
    <w:rsid w:val="003369D5"/>
    <w:rsid w:val="00345240"/>
    <w:rsid w:val="0038537E"/>
    <w:rsid w:val="003B18C4"/>
    <w:rsid w:val="003C52CE"/>
    <w:rsid w:val="003D5CBD"/>
    <w:rsid w:val="003E6D5A"/>
    <w:rsid w:val="003F52B7"/>
    <w:rsid w:val="004161D3"/>
    <w:rsid w:val="00422E24"/>
    <w:rsid w:val="00423432"/>
    <w:rsid w:val="00441A99"/>
    <w:rsid w:val="00487359"/>
    <w:rsid w:val="004E730A"/>
    <w:rsid w:val="004E7760"/>
    <w:rsid w:val="00564E69"/>
    <w:rsid w:val="0057132C"/>
    <w:rsid w:val="00571D56"/>
    <w:rsid w:val="005C1094"/>
    <w:rsid w:val="005C4B84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2DF0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62795"/>
    <w:rsid w:val="00B72EC7"/>
    <w:rsid w:val="00B85D29"/>
    <w:rsid w:val="00BA7B38"/>
    <w:rsid w:val="00BB5214"/>
    <w:rsid w:val="00BB613F"/>
    <w:rsid w:val="00BB6D2F"/>
    <w:rsid w:val="00BC101F"/>
    <w:rsid w:val="00BC521A"/>
    <w:rsid w:val="00BD0F27"/>
    <w:rsid w:val="00BE5789"/>
    <w:rsid w:val="00C03596"/>
    <w:rsid w:val="00C7045C"/>
    <w:rsid w:val="00C96D8C"/>
    <w:rsid w:val="00CC55C8"/>
    <w:rsid w:val="00CD219B"/>
    <w:rsid w:val="00CF2E95"/>
    <w:rsid w:val="00D00734"/>
    <w:rsid w:val="00D36A4F"/>
    <w:rsid w:val="00D70077"/>
    <w:rsid w:val="00D71A0F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155E"/>
    <w:rsid w:val="00EB7EE0"/>
    <w:rsid w:val="00EC73D0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2026-03-27T16:53:00Z</dcterms:created>
  <dcterms:modified xsi:type="dcterms:W3CDTF">2026-03-27T16:53:00Z</dcterms:modified>
</cp:coreProperties>
</file>