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DA6E" w14:textId="3BAF5E98" w:rsidR="006259F1" w:rsidRPr="006259F1" w:rsidRDefault="00B353DD" w:rsidP="00B353D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B44B4">
        <w:rPr>
          <w:rFonts w:ascii="Arial" w:hAnsi="Arial" w:cs="Arial"/>
          <w:b/>
          <w:bCs/>
          <w:sz w:val="24"/>
          <w:szCs w:val="24"/>
        </w:rPr>
        <w:t>EXMA. SRA. PRESIDENTE DA CÂMARA MUNICIPAL DE LEME</w:t>
      </w:r>
    </w:p>
    <w:p w14:paraId="5EF09CA2" w14:textId="77777777" w:rsidR="006259F1" w:rsidRDefault="006259F1" w:rsidP="006259F1">
      <w:pPr>
        <w:ind w:left="2410" w:firstLine="0"/>
        <w:rPr>
          <w:rFonts w:ascii="Arial" w:hAnsi="Arial" w:cs="Arial"/>
          <w:b/>
          <w:bCs/>
          <w:sz w:val="24"/>
          <w:szCs w:val="24"/>
        </w:rPr>
      </w:pPr>
    </w:p>
    <w:p w14:paraId="1EE133FC" w14:textId="77777777" w:rsidR="00780B7D" w:rsidRDefault="00780B7D" w:rsidP="006259F1">
      <w:pPr>
        <w:ind w:left="2410" w:firstLine="0"/>
        <w:rPr>
          <w:rFonts w:ascii="Arial" w:hAnsi="Arial" w:cs="Arial"/>
          <w:b/>
          <w:bCs/>
          <w:sz w:val="24"/>
          <w:szCs w:val="24"/>
        </w:rPr>
      </w:pPr>
    </w:p>
    <w:p w14:paraId="45DB48F3" w14:textId="088A7EC7" w:rsidR="00B353DD" w:rsidRDefault="00B353DD" w:rsidP="00A97B62">
      <w:pPr>
        <w:ind w:left="3402" w:firstLine="0"/>
        <w:rPr>
          <w:rFonts w:ascii="Arial" w:hAnsi="Arial" w:cs="Arial"/>
          <w:b/>
          <w:bCs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PROJETO DE LEI Nº ___/2026</w:t>
      </w:r>
    </w:p>
    <w:p w14:paraId="3C997B83" w14:textId="15BE6FFF" w:rsidR="006259F1" w:rsidRDefault="00B353DD" w:rsidP="00A97B62">
      <w:pPr>
        <w:ind w:left="3402" w:firstLine="0"/>
        <w:rPr>
          <w:rFonts w:ascii="Arial" w:hAnsi="Arial" w:cs="Arial"/>
          <w:b/>
          <w:bCs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DISPÕE SOBRE A IMPLANTAÇÃO, INSTALAÇÃO E USO DE PARKLETS NO MUNICÍPIO DE LEME E DÁ OUTRAS PROVIDÊNCIAS</w:t>
      </w:r>
      <w:r w:rsidR="006259F1" w:rsidRPr="006259F1">
        <w:rPr>
          <w:rFonts w:ascii="Arial" w:hAnsi="Arial" w:cs="Arial"/>
          <w:b/>
          <w:bCs/>
          <w:sz w:val="24"/>
          <w:szCs w:val="24"/>
        </w:rPr>
        <w:t>.</w:t>
      </w:r>
    </w:p>
    <w:p w14:paraId="0B4DDDC8" w14:textId="77777777" w:rsidR="00780B7D" w:rsidRPr="006259F1" w:rsidRDefault="00780B7D" w:rsidP="00A97B62">
      <w:pPr>
        <w:ind w:left="3402" w:firstLine="0"/>
        <w:rPr>
          <w:rFonts w:ascii="Arial" w:hAnsi="Arial" w:cs="Arial"/>
          <w:sz w:val="24"/>
          <w:szCs w:val="24"/>
        </w:rPr>
      </w:pPr>
    </w:p>
    <w:p w14:paraId="6458A959" w14:textId="41F9F804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300C5D23" w14:textId="6C6978D5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Fica instituída, no âmbito do Município de Leme, a política de implantação, instalação e uso de </w:t>
      </w:r>
      <w:proofErr w:type="spellStart"/>
      <w:r w:rsidRPr="006259F1">
        <w:rPr>
          <w:rFonts w:ascii="Arial" w:hAnsi="Arial" w:cs="Arial"/>
          <w:b/>
          <w:bCs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, entendidos como equipamentos urbanos de caráter </w:t>
      </w:r>
      <w:r w:rsidRPr="006259F1">
        <w:rPr>
          <w:rFonts w:ascii="Arial" w:hAnsi="Arial" w:cs="Arial"/>
          <w:b/>
          <w:bCs/>
          <w:sz w:val="24"/>
          <w:szCs w:val="24"/>
        </w:rPr>
        <w:t>provisório</w:t>
      </w:r>
      <w:r w:rsidRPr="006259F1">
        <w:rPr>
          <w:rFonts w:ascii="Arial" w:hAnsi="Arial" w:cs="Arial"/>
          <w:sz w:val="24"/>
          <w:szCs w:val="24"/>
        </w:rPr>
        <w:t>, destinados à ampliação do passeio público.</w:t>
      </w:r>
    </w:p>
    <w:p w14:paraId="655DC1EF" w14:textId="19C0447C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02EFED83" w14:textId="1F83AE3E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Para os fins desta Lei, considera-se </w:t>
      </w:r>
      <w:proofErr w:type="spellStart"/>
      <w:r w:rsidRPr="006259F1">
        <w:rPr>
          <w:rFonts w:ascii="Arial" w:hAnsi="Arial" w:cs="Arial"/>
          <w:b/>
          <w:bCs/>
          <w:sz w:val="24"/>
          <w:szCs w:val="24"/>
        </w:rPr>
        <w:t>parklet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a ampliação do passeio público realizada mediante a implantação de plataforma sobre área anteriormente destinada ao estacionamento público de veículos, equipada com elementos de mobiliário urbano, destinada ao lazer, à convivência social, à fruição pública e a manifestações culturais ou artísticas.</w:t>
      </w:r>
    </w:p>
    <w:p w14:paraId="49775DCE" w14:textId="25371324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2ADBD9F4" w14:textId="72759DE3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A política municipal de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observará os seguintes princípios:</w:t>
      </w:r>
    </w:p>
    <w:p w14:paraId="4F45263A" w14:textId="77777777" w:rsidR="006259F1" w:rsidRPr="006259F1" w:rsidRDefault="006259F1" w:rsidP="006259F1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6259F1">
        <w:rPr>
          <w:rFonts w:ascii="Arial" w:hAnsi="Arial" w:cs="Arial"/>
          <w:sz w:val="24"/>
          <w:szCs w:val="24"/>
        </w:rPr>
        <w:t>supremacia</w:t>
      </w:r>
      <w:proofErr w:type="gramEnd"/>
      <w:r w:rsidRPr="006259F1">
        <w:rPr>
          <w:rFonts w:ascii="Arial" w:hAnsi="Arial" w:cs="Arial"/>
          <w:sz w:val="24"/>
          <w:szCs w:val="24"/>
        </w:rPr>
        <w:t xml:space="preserve"> do interesse público;</w:t>
      </w:r>
      <w:r w:rsidRPr="006259F1">
        <w:rPr>
          <w:rFonts w:ascii="Arial" w:hAnsi="Arial" w:cs="Arial"/>
          <w:sz w:val="24"/>
          <w:szCs w:val="24"/>
        </w:rPr>
        <w:br/>
        <w:t>II – democratização do uso do espaço urbano;</w:t>
      </w:r>
      <w:r w:rsidRPr="006259F1">
        <w:rPr>
          <w:rFonts w:ascii="Arial" w:hAnsi="Arial" w:cs="Arial"/>
          <w:sz w:val="24"/>
          <w:szCs w:val="24"/>
        </w:rPr>
        <w:br/>
        <w:t>III – promoção da mobilidade urbana sustentável;</w:t>
      </w:r>
      <w:r w:rsidRPr="006259F1">
        <w:rPr>
          <w:rFonts w:ascii="Arial" w:hAnsi="Arial" w:cs="Arial"/>
          <w:sz w:val="24"/>
          <w:szCs w:val="24"/>
        </w:rPr>
        <w:br/>
        <w:t>IV – valorização da paisagem urbana;</w:t>
      </w:r>
      <w:r w:rsidRPr="006259F1">
        <w:rPr>
          <w:rFonts w:ascii="Arial" w:hAnsi="Arial" w:cs="Arial"/>
          <w:sz w:val="24"/>
          <w:szCs w:val="24"/>
        </w:rPr>
        <w:br/>
        <w:t>V – incentivo à convivência social e ao uso coletivo do espaço público.</w:t>
      </w:r>
    </w:p>
    <w:p w14:paraId="2AD86EF1" w14:textId="3C963468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3B0AFCAC" w14:textId="792932FE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A instalação de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dependerá de </w:t>
      </w:r>
      <w:r w:rsidRPr="006259F1">
        <w:rPr>
          <w:rFonts w:ascii="Arial" w:hAnsi="Arial" w:cs="Arial"/>
          <w:b/>
          <w:bCs/>
          <w:sz w:val="24"/>
          <w:szCs w:val="24"/>
        </w:rPr>
        <w:t>prévia autorização do Poder Executivo Municipal</w:t>
      </w:r>
      <w:r w:rsidRPr="006259F1">
        <w:rPr>
          <w:rFonts w:ascii="Arial" w:hAnsi="Arial" w:cs="Arial"/>
          <w:sz w:val="24"/>
          <w:szCs w:val="24"/>
        </w:rPr>
        <w:t>, por meio do órgão competente, mediante requerimento do interessado.</w:t>
      </w:r>
    </w:p>
    <w:p w14:paraId="2F8C1BC4" w14:textId="77777777" w:rsidR="006259F1" w:rsidRPr="006259F1" w:rsidRDefault="006259F1" w:rsidP="006259F1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Parágrafo único.</w:t>
      </w:r>
      <w:r w:rsidRPr="006259F1">
        <w:rPr>
          <w:rFonts w:ascii="Arial" w:hAnsi="Arial" w:cs="Arial"/>
          <w:sz w:val="24"/>
          <w:szCs w:val="24"/>
        </w:rPr>
        <w:t xml:space="preserve"> Poderão requerer a autorização:</w:t>
      </w:r>
      <w:r w:rsidRPr="006259F1">
        <w:rPr>
          <w:rFonts w:ascii="Arial" w:hAnsi="Arial" w:cs="Arial"/>
          <w:sz w:val="24"/>
          <w:szCs w:val="24"/>
        </w:rPr>
        <w:br/>
        <w:t>I – pessoas jurídicas de direito público ou privado;</w:t>
      </w:r>
      <w:r w:rsidRPr="006259F1">
        <w:rPr>
          <w:rFonts w:ascii="Arial" w:hAnsi="Arial" w:cs="Arial"/>
          <w:sz w:val="24"/>
          <w:szCs w:val="24"/>
        </w:rPr>
        <w:br/>
        <w:t>II – entidades da sociedade civil.</w:t>
      </w:r>
    </w:p>
    <w:p w14:paraId="2D11FA68" w14:textId="00A3597A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5A12B469" w14:textId="0F77C3E8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>O requerimento de autorização deverá ser instruído com, no mínimo:</w:t>
      </w:r>
    </w:p>
    <w:p w14:paraId="1A9FF6EA" w14:textId="77777777" w:rsidR="006259F1" w:rsidRPr="006259F1" w:rsidRDefault="006259F1" w:rsidP="006259F1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6259F1">
        <w:rPr>
          <w:rFonts w:ascii="Arial" w:hAnsi="Arial" w:cs="Arial"/>
          <w:sz w:val="24"/>
          <w:szCs w:val="24"/>
        </w:rPr>
        <w:t>projeto</w:t>
      </w:r>
      <w:proofErr w:type="gramEnd"/>
      <w:r w:rsidRPr="006259F1">
        <w:rPr>
          <w:rFonts w:ascii="Arial" w:hAnsi="Arial" w:cs="Arial"/>
          <w:sz w:val="24"/>
          <w:szCs w:val="24"/>
        </w:rPr>
        <w:t xml:space="preserve"> técnico do </w:t>
      </w:r>
      <w:proofErr w:type="spellStart"/>
      <w:r w:rsidRPr="006259F1">
        <w:rPr>
          <w:rFonts w:ascii="Arial" w:hAnsi="Arial" w:cs="Arial"/>
          <w:sz w:val="24"/>
          <w:szCs w:val="24"/>
        </w:rPr>
        <w:t>parklet</w:t>
      </w:r>
      <w:proofErr w:type="spellEnd"/>
      <w:r w:rsidRPr="006259F1">
        <w:rPr>
          <w:rFonts w:ascii="Arial" w:hAnsi="Arial" w:cs="Arial"/>
          <w:sz w:val="24"/>
          <w:szCs w:val="24"/>
        </w:rPr>
        <w:t>;</w:t>
      </w:r>
      <w:r w:rsidRPr="006259F1">
        <w:rPr>
          <w:rFonts w:ascii="Arial" w:hAnsi="Arial" w:cs="Arial"/>
          <w:sz w:val="24"/>
          <w:szCs w:val="24"/>
        </w:rPr>
        <w:br/>
        <w:t>II – memorial descritivo;</w:t>
      </w:r>
      <w:r w:rsidRPr="006259F1">
        <w:rPr>
          <w:rFonts w:ascii="Arial" w:hAnsi="Arial" w:cs="Arial"/>
          <w:sz w:val="24"/>
          <w:szCs w:val="24"/>
        </w:rPr>
        <w:br/>
        <w:t>III – plano de manutenção;</w:t>
      </w:r>
      <w:r w:rsidRPr="006259F1">
        <w:rPr>
          <w:rFonts w:ascii="Arial" w:hAnsi="Arial" w:cs="Arial"/>
          <w:sz w:val="24"/>
          <w:szCs w:val="24"/>
        </w:rPr>
        <w:br/>
        <w:t>IV – termo de responsabilidade pela instalação, conservação e retirada do equipamento.</w:t>
      </w:r>
    </w:p>
    <w:p w14:paraId="05D02F86" w14:textId="3000F47D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2A152536" w14:textId="0AB2B83B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A implantação e o uso dos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deverão</w:t>
      </w:r>
      <w:r w:rsidR="00307199">
        <w:rPr>
          <w:rFonts w:ascii="Arial" w:hAnsi="Arial" w:cs="Arial"/>
          <w:sz w:val="24"/>
          <w:szCs w:val="24"/>
        </w:rPr>
        <w:t xml:space="preserve"> ser padronizados e</w:t>
      </w:r>
      <w:r w:rsidRPr="006259F1">
        <w:rPr>
          <w:rFonts w:ascii="Arial" w:hAnsi="Arial" w:cs="Arial"/>
          <w:sz w:val="24"/>
          <w:szCs w:val="24"/>
        </w:rPr>
        <w:t xml:space="preserve"> observar, obrigatoriamente:</w:t>
      </w:r>
    </w:p>
    <w:p w14:paraId="08414B4F" w14:textId="77777777" w:rsidR="006259F1" w:rsidRPr="006259F1" w:rsidRDefault="006259F1" w:rsidP="006259F1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6259F1">
        <w:rPr>
          <w:rFonts w:ascii="Arial" w:hAnsi="Arial" w:cs="Arial"/>
          <w:sz w:val="24"/>
          <w:szCs w:val="24"/>
        </w:rPr>
        <w:t>as</w:t>
      </w:r>
      <w:proofErr w:type="gramEnd"/>
      <w:r w:rsidRPr="006259F1">
        <w:rPr>
          <w:rFonts w:ascii="Arial" w:hAnsi="Arial" w:cs="Arial"/>
          <w:sz w:val="24"/>
          <w:szCs w:val="24"/>
        </w:rPr>
        <w:t xml:space="preserve"> normas de acessibilidade previstas na legislação vigente e nas normas técnicas aplicáveis;</w:t>
      </w:r>
      <w:r w:rsidRPr="006259F1">
        <w:rPr>
          <w:rFonts w:ascii="Arial" w:hAnsi="Arial" w:cs="Arial"/>
          <w:sz w:val="24"/>
          <w:szCs w:val="24"/>
        </w:rPr>
        <w:br/>
        <w:t>II – a preservação da circulação segura de pedestres, inclusive nos rebaixamentos destinados a pessoas com deficiência;</w:t>
      </w:r>
      <w:r w:rsidRPr="006259F1">
        <w:rPr>
          <w:rFonts w:ascii="Arial" w:hAnsi="Arial" w:cs="Arial"/>
          <w:sz w:val="24"/>
          <w:szCs w:val="24"/>
        </w:rPr>
        <w:br/>
        <w:t>III – as normas de segurança viária e de trânsito;</w:t>
      </w:r>
      <w:r w:rsidRPr="006259F1">
        <w:rPr>
          <w:rFonts w:ascii="Arial" w:hAnsi="Arial" w:cs="Arial"/>
          <w:sz w:val="24"/>
          <w:szCs w:val="24"/>
        </w:rPr>
        <w:br/>
        <w:t>IV – a manutenção do livre escoamento das águas pluviais junto à guia;</w:t>
      </w:r>
      <w:r w:rsidRPr="006259F1">
        <w:rPr>
          <w:rFonts w:ascii="Arial" w:hAnsi="Arial" w:cs="Arial"/>
          <w:sz w:val="24"/>
          <w:szCs w:val="24"/>
        </w:rPr>
        <w:br/>
        <w:t>V – a preservação da visibilidade e da segurança do tráfego.</w:t>
      </w:r>
    </w:p>
    <w:p w14:paraId="4BF2BC23" w14:textId="23FCB037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3BB1C13B" w14:textId="3BF0355B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constituem </w:t>
      </w:r>
      <w:r w:rsidRPr="006259F1">
        <w:rPr>
          <w:rFonts w:ascii="Arial" w:hAnsi="Arial" w:cs="Arial"/>
          <w:b/>
          <w:bCs/>
          <w:sz w:val="24"/>
          <w:szCs w:val="24"/>
        </w:rPr>
        <w:t>bens de uso comum do povo</w:t>
      </w:r>
      <w:r w:rsidRPr="006259F1">
        <w:rPr>
          <w:rFonts w:ascii="Arial" w:hAnsi="Arial" w:cs="Arial"/>
          <w:sz w:val="24"/>
          <w:szCs w:val="24"/>
        </w:rPr>
        <w:t>, sendo obrigatoriamente:</w:t>
      </w:r>
    </w:p>
    <w:p w14:paraId="2D4ECE33" w14:textId="77777777" w:rsidR="006259F1" w:rsidRPr="006259F1" w:rsidRDefault="006259F1" w:rsidP="006259F1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6259F1">
        <w:rPr>
          <w:rFonts w:ascii="Arial" w:hAnsi="Arial" w:cs="Arial"/>
          <w:sz w:val="24"/>
          <w:szCs w:val="24"/>
        </w:rPr>
        <w:t>de</w:t>
      </w:r>
      <w:proofErr w:type="gramEnd"/>
      <w:r w:rsidRPr="006259F1">
        <w:rPr>
          <w:rFonts w:ascii="Arial" w:hAnsi="Arial" w:cs="Arial"/>
          <w:sz w:val="24"/>
          <w:szCs w:val="24"/>
        </w:rPr>
        <w:t xml:space="preserve"> acesso público irrestrito e gratuito;</w:t>
      </w:r>
      <w:r w:rsidRPr="006259F1">
        <w:rPr>
          <w:rFonts w:ascii="Arial" w:hAnsi="Arial" w:cs="Arial"/>
          <w:sz w:val="24"/>
          <w:szCs w:val="24"/>
        </w:rPr>
        <w:br/>
        <w:t>II – vedada qualquer forma de controle de acesso ou exclusividade de uso;</w:t>
      </w:r>
      <w:r w:rsidRPr="006259F1">
        <w:rPr>
          <w:rFonts w:ascii="Arial" w:hAnsi="Arial" w:cs="Arial"/>
          <w:sz w:val="24"/>
          <w:szCs w:val="24"/>
        </w:rPr>
        <w:br/>
        <w:t>III – proibida a cobrança direta ou indireta pelo seu uso.</w:t>
      </w:r>
    </w:p>
    <w:p w14:paraId="4349453B" w14:textId="2C8FCEC9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1243A2C5" w14:textId="42950845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É permitida a instalação de </w:t>
      </w:r>
      <w:r w:rsidRPr="006259F1">
        <w:rPr>
          <w:rFonts w:ascii="Arial" w:hAnsi="Arial" w:cs="Arial"/>
          <w:b/>
          <w:bCs/>
          <w:sz w:val="24"/>
          <w:szCs w:val="24"/>
        </w:rPr>
        <w:t>identificação institucional discreta</w:t>
      </w:r>
      <w:r w:rsidRPr="006259F1">
        <w:rPr>
          <w:rFonts w:ascii="Arial" w:hAnsi="Arial" w:cs="Arial"/>
          <w:sz w:val="24"/>
          <w:szCs w:val="24"/>
        </w:rPr>
        <w:t xml:space="preserve"> do mantenedor do </w:t>
      </w:r>
      <w:proofErr w:type="spellStart"/>
      <w:r w:rsidRPr="006259F1">
        <w:rPr>
          <w:rFonts w:ascii="Arial" w:hAnsi="Arial" w:cs="Arial"/>
          <w:sz w:val="24"/>
          <w:szCs w:val="24"/>
        </w:rPr>
        <w:t>parklet</w:t>
      </w:r>
      <w:proofErr w:type="spellEnd"/>
      <w:r w:rsidRPr="006259F1">
        <w:rPr>
          <w:rFonts w:ascii="Arial" w:hAnsi="Arial" w:cs="Arial"/>
          <w:sz w:val="24"/>
          <w:szCs w:val="24"/>
        </w:rPr>
        <w:t>, vedada a veiculação de publicidade comercial ostensiva, nos termos da regulamentação.</w:t>
      </w:r>
    </w:p>
    <w:p w14:paraId="47C8088D" w14:textId="5954FD8C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05ADB6D2" w14:textId="275D0B86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9º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O responsável pela implantação do </w:t>
      </w:r>
      <w:proofErr w:type="spellStart"/>
      <w:r w:rsidRPr="006259F1">
        <w:rPr>
          <w:rFonts w:ascii="Arial" w:hAnsi="Arial" w:cs="Arial"/>
          <w:sz w:val="24"/>
          <w:szCs w:val="24"/>
        </w:rPr>
        <w:t>parklet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responderá integralmente por:</w:t>
      </w:r>
    </w:p>
    <w:p w14:paraId="744B566D" w14:textId="77777777" w:rsidR="006259F1" w:rsidRPr="006259F1" w:rsidRDefault="006259F1" w:rsidP="00307199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6259F1">
        <w:rPr>
          <w:rFonts w:ascii="Arial" w:hAnsi="Arial" w:cs="Arial"/>
          <w:sz w:val="24"/>
          <w:szCs w:val="24"/>
        </w:rPr>
        <w:t>custos</w:t>
      </w:r>
      <w:proofErr w:type="gramEnd"/>
      <w:r w:rsidRPr="006259F1">
        <w:rPr>
          <w:rFonts w:ascii="Arial" w:hAnsi="Arial" w:cs="Arial"/>
          <w:sz w:val="24"/>
          <w:szCs w:val="24"/>
        </w:rPr>
        <w:t xml:space="preserve"> de instalação, manutenção e remoção;</w:t>
      </w:r>
      <w:r w:rsidRPr="006259F1">
        <w:rPr>
          <w:rFonts w:ascii="Arial" w:hAnsi="Arial" w:cs="Arial"/>
          <w:sz w:val="24"/>
          <w:szCs w:val="24"/>
        </w:rPr>
        <w:br/>
        <w:t>II – conservação e limpeza do espaço;</w:t>
      </w:r>
      <w:r w:rsidRPr="006259F1">
        <w:rPr>
          <w:rFonts w:ascii="Arial" w:hAnsi="Arial" w:cs="Arial"/>
          <w:sz w:val="24"/>
          <w:szCs w:val="24"/>
        </w:rPr>
        <w:br/>
      </w:r>
      <w:r w:rsidRPr="006259F1">
        <w:rPr>
          <w:rFonts w:ascii="Arial" w:hAnsi="Arial" w:cs="Arial"/>
          <w:sz w:val="24"/>
          <w:szCs w:val="24"/>
        </w:rPr>
        <w:lastRenderedPageBreak/>
        <w:t>III – eventuais danos causados ao patrimônio público ou a terceiros;</w:t>
      </w:r>
      <w:r w:rsidRPr="006259F1">
        <w:rPr>
          <w:rFonts w:ascii="Arial" w:hAnsi="Arial" w:cs="Arial"/>
          <w:sz w:val="24"/>
          <w:szCs w:val="24"/>
        </w:rPr>
        <w:br/>
        <w:t>IV – segurança estrutural do equipamento.</w:t>
      </w:r>
    </w:p>
    <w:p w14:paraId="093F8006" w14:textId="3D2897D1" w:rsid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17369E92" w14:textId="0432E490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A autorização para instalação de </w:t>
      </w:r>
      <w:proofErr w:type="spellStart"/>
      <w:r w:rsidRPr="006259F1">
        <w:rPr>
          <w:rFonts w:ascii="Arial" w:hAnsi="Arial" w:cs="Arial"/>
          <w:sz w:val="24"/>
          <w:szCs w:val="24"/>
        </w:rPr>
        <w:t>parklet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terá </w:t>
      </w:r>
      <w:r w:rsidRPr="006259F1">
        <w:rPr>
          <w:rFonts w:ascii="Arial" w:hAnsi="Arial" w:cs="Arial"/>
          <w:b/>
          <w:bCs/>
          <w:sz w:val="24"/>
          <w:szCs w:val="24"/>
        </w:rPr>
        <w:t>caráter precário</w:t>
      </w:r>
      <w:r w:rsidRPr="006259F1">
        <w:rPr>
          <w:rFonts w:ascii="Arial" w:hAnsi="Arial" w:cs="Arial"/>
          <w:sz w:val="24"/>
          <w:szCs w:val="24"/>
        </w:rPr>
        <w:t xml:space="preserve">, com prazo máximo de até </w:t>
      </w:r>
      <w:r w:rsidRPr="006259F1">
        <w:rPr>
          <w:rFonts w:ascii="Arial" w:hAnsi="Arial" w:cs="Arial"/>
          <w:b/>
          <w:bCs/>
          <w:sz w:val="24"/>
          <w:szCs w:val="24"/>
        </w:rPr>
        <w:t>02 (dois) anos</w:t>
      </w:r>
      <w:r w:rsidRPr="006259F1">
        <w:rPr>
          <w:rFonts w:ascii="Arial" w:hAnsi="Arial" w:cs="Arial"/>
          <w:sz w:val="24"/>
          <w:szCs w:val="24"/>
        </w:rPr>
        <w:t>, podendo ser renovada, a critério da Administração Pública.</w:t>
      </w:r>
    </w:p>
    <w:p w14:paraId="256DFAF7" w14:textId="31FC7531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7D442DDB" w14:textId="14E66C72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A autorização poderá ser revogada a qualquer tempo, </w:t>
      </w:r>
      <w:r w:rsidRPr="006259F1">
        <w:rPr>
          <w:rFonts w:ascii="Arial" w:hAnsi="Arial" w:cs="Arial"/>
          <w:b/>
          <w:bCs/>
          <w:sz w:val="24"/>
          <w:szCs w:val="24"/>
        </w:rPr>
        <w:t>sem direito à indenização</w:t>
      </w:r>
      <w:r w:rsidRPr="006259F1">
        <w:rPr>
          <w:rFonts w:ascii="Arial" w:hAnsi="Arial" w:cs="Arial"/>
          <w:sz w:val="24"/>
          <w:szCs w:val="24"/>
        </w:rPr>
        <w:t>, nos seguintes casos:</w:t>
      </w:r>
    </w:p>
    <w:p w14:paraId="3BA02165" w14:textId="77777777" w:rsidR="006259F1" w:rsidRPr="006259F1" w:rsidRDefault="006259F1" w:rsidP="006259F1">
      <w:pPr>
        <w:ind w:left="1418" w:firstLine="0"/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6259F1">
        <w:rPr>
          <w:rFonts w:ascii="Arial" w:hAnsi="Arial" w:cs="Arial"/>
          <w:sz w:val="24"/>
          <w:szCs w:val="24"/>
        </w:rPr>
        <w:t>descumprimento</w:t>
      </w:r>
      <w:proofErr w:type="gramEnd"/>
      <w:r w:rsidRPr="006259F1">
        <w:rPr>
          <w:rFonts w:ascii="Arial" w:hAnsi="Arial" w:cs="Arial"/>
          <w:sz w:val="24"/>
          <w:szCs w:val="24"/>
        </w:rPr>
        <w:t xml:space="preserve"> das disposições legais ou regulamentares;</w:t>
      </w:r>
      <w:r w:rsidRPr="006259F1">
        <w:rPr>
          <w:rFonts w:ascii="Arial" w:hAnsi="Arial" w:cs="Arial"/>
          <w:sz w:val="24"/>
          <w:szCs w:val="24"/>
        </w:rPr>
        <w:br/>
        <w:t>II – razões de interesse público devidamente justificadas;</w:t>
      </w:r>
      <w:r w:rsidRPr="006259F1">
        <w:rPr>
          <w:rFonts w:ascii="Arial" w:hAnsi="Arial" w:cs="Arial"/>
          <w:sz w:val="24"/>
          <w:szCs w:val="24"/>
        </w:rPr>
        <w:br/>
        <w:t>III – risco à segurança ou à ordem pública.</w:t>
      </w:r>
    </w:p>
    <w:p w14:paraId="092DFCD5" w14:textId="50BB06B0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44B913D8" w14:textId="6F3B6672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>O descumprimento das disposições desta Lei ou das condições estabelecidas na autorização sujeitará o responsável às sanções administrativas previstas em regulamento, sem prejuízo das responsabilidades civil e criminal.</w:t>
      </w:r>
    </w:p>
    <w:p w14:paraId="0B3B242F" w14:textId="11504D88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342F57CC" w14:textId="63F95E3F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 xml:space="preserve">Fica vedada a geração de qualquer ônus financeiro ao Município decorrente da implantação, manutenção ou remoção dos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>.</w:t>
      </w:r>
    </w:p>
    <w:p w14:paraId="1747ED7A" w14:textId="703DE392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434BC5D7" w14:textId="7FC568ED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>O Poder Executivo regulamentará esta Lei no que couber, estabelecendo critérios técnicos complementares, procedimentos administrativos e sanções aplicáveis.</w:t>
      </w:r>
    </w:p>
    <w:p w14:paraId="4CF1B168" w14:textId="33FF9D2F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</w:p>
    <w:p w14:paraId="147DFBC8" w14:textId="1F480F9A" w:rsid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b/>
          <w:bCs/>
          <w:sz w:val="24"/>
          <w:szCs w:val="24"/>
        </w:rPr>
        <w:t>Art. 15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9F1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6D6C278" w14:textId="77777777" w:rsidR="009C3926" w:rsidRDefault="009C3926" w:rsidP="006259F1">
      <w:pPr>
        <w:rPr>
          <w:rFonts w:ascii="Arial" w:hAnsi="Arial" w:cs="Arial"/>
          <w:sz w:val="24"/>
          <w:szCs w:val="24"/>
        </w:rPr>
      </w:pPr>
    </w:p>
    <w:p w14:paraId="76937A51" w14:textId="77777777" w:rsidR="00B353DD" w:rsidRDefault="00B353DD" w:rsidP="00B353DD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1567C8BD" w14:textId="3718859B" w:rsidR="009C3926" w:rsidRDefault="00B353DD" w:rsidP="00B353DD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3B44B4">
        <w:rPr>
          <w:rFonts w:ascii="Arial" w:hAnsi="Arial" w:cs="Arial"/>
          <w:sz w:val="24"/>
          <w:szCs w:val="24"/>
        </w:rPr>
        <w:t xml:space="preserve">Sala das Sessões, Prof. Arlindo Fávaro, em </w:t>
      </w:r>
      <w:r>
        <w:rPr>
          <w:rFonts w:ascii="Arial" w:hAnsi="Arial" w:cs="Arial"/>
          <w:sz w:val="24"/>
          <w:szCs w:val="24"/>
        </w:rPr>
        <w:t>28</w:t>
      </w:r>
      <w:r w:rsidRPr="003B44B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B44B4">
        <w:rPr>
          <w:rFonts w:ascii="Arial" w:hAnsi="Arial" w:cs="Arial"/>
          <w:sz w:val="24"/>
          <w:szCs w:val="24"/>
        </w:rPr>
        <w:t xml:space="preserve"> de 2026</w:t>
      </w:r>
      <w:r w:rsidRPr="00AB3F6B">
        <w:rPr>
          <w:rFonts w:ascii="Arial" w:hAnsi="Arial" w:cs="Arial"/>
          <w:sz w:val="24"/>
          <w:szCs w:val="24"/>
        </w:rPr>
        <w:t>.</w:t>
      </w:r>
    </w:p>
    <w:p w14:paraId="3426D037" w14:textId="77777777" w:rsidR="009C3926" w:rsidRDefault="009C3926" w:rsidP="006259F1">
      <w:pPr>
        <w:rPr>
          <w:rFonts w:ascii="Arial" w:hAnsi="Arial" w:cs="Arial"/>
          <w:sz w:val="24"/>
          <w:szCs w:val="24"/>
        </w:rPr>
      </w:pPr>
    </w:p>
    <w:p w14:paraId="4F648933" w14:textId="77777777" w:rsidR="00B4229D" w:rsidRDefault="00B4229D" w:rsidP="006259F1">
      <w:pPr>
        <w:rPr>
          <w:rFonts w:ascii="Arial" w:hAnsi="Arial" w:cs="Arial"/>
          <w:sz w:val="24"/>
          <w:szCs w:val="24"/>
        </w:rPr>
      </w:pPr>
    </w:p>
    <w:p w14:paraId="4318B607" w14:textId="77777777" w:rsidR="00B4229D" w:rsidRDefault="00B4229D" w:rsidP="006259F1">
      <w:pPr>
        <w:rPr>
          <w:rFonts w:ascii="Arial" w:hAnsi="Arial" w:cs="Arial"/>
          <w:sz w:val="24"/>
          <w:szCs w:val="24"/>
        </w:rPr>
      </w:pPr>
    </w:p>
    <w:p w14:paraId="5E292ADF" w14:textId="1FAC2D06" w:rsidR="009C3926" w:rsidRDefault="009C3926" w:rsidP="00D72FBA">
      <w:pPr>
        <w:jc w:val="center"/>
        <w:rPr>
          <w:rFonts w:ascii="Arial" w:hAnsi="Arial" w:cs="Arial"/>
          <w:sz w:val="24"/>
          <w:szCs w:val="24"/>
        </w:rPr>
      </w:pPr>
    </w:p>
    <w:p w14:paraId="7ECE720D" w14:textId="68E25F70" w:rsidR="00B353DD" w:rsidRDefault="00B353DD" w:rsidP="00B353D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B353DD">
        <w:rPr>
          <w:rFonts w:ascii="Arial" w:hAnsi="Arial" w:cs="Arial"/>
          <w:i/>
          <w:iCs/>
          <w:sz w:val="24"/>
          <w:szCs w:val="24"/>
        </w:rPr>
        <w:t>CINTIA CRISTINA GROSSKLAUSS                         JOÃO ARRAIS</w:t>
      </w:r>
      <w:r>
        <w:rPr>
          <w:rFonts w:ascii="Arial" w:hAnsi="Arial" w:cs="Arial"/>
          <w:i/>
          <w:iCs/>
          <w:sz w:val="24"/>
          <w:szCs w:val="24"/>
        </w:rPr>
        <w:t xml:space="preserve"> SERODIO NETO</w:t>
      </w:r>
    </w:p>
    <w:p w14:paraId="606B3A7D" w14:textId="26768A48" w:rsidR="009C3926" w:rsidRPr="009C3926" w:rsidRDefault="00B353DD" w:rsidP="00B353DD">
      <w:pP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Câmara Municipal de Leme             Vereador Coronel João Arrais</w:t>
      </w:r>
    </w:p>
    <w:p w14:paraId="4030F19C" w14:textId="2A8B40F1" w:rsidR="006259F1" w:rsidRDefault="006259F1" w:rsidP="00D72FBA">
      <w:pPr>
        <w:jc w:val="center"/>
        <w:rPr>
          <w:rFonts w:ascii="Arial" w:hAnsi="Arial" w:cs="Arial"/>
          <w:sz w:val="24"/>
          <w:szCs w:val="24"/>
        </w:rPr>
      </w:pPr>
    </w:p>
    <w:p w14:paraId="7D6D73C2" w14:textId="77777777" w:rsidR="00B4229D" w:rsidRDefault="00B4229D" w:rsidP="006259F1">
      <w:pPr>
        <w:rPr>
          <w:rFonts w:ascii="Arial" w:hAnsi="Arial" w:cs="Arial"/>
          <w:sz w:val="24"/>
          <w:szCs w:val="24"/>
        </w:rPr>
      </w:pPr>
    </w:p>
    <w:p w14:paraId="10659402" w14:textId="77777777" w:rsidR="00780B7D" w:rsidRDefault="00780B7D" w:rsidP="006259F1">
      <w:pPr>
        <w:rPr>
          <w:rFonts w:ascii="Arial" w:hAnsi="Arial" w:cs="Arial"/>
          <w:sz w:val="24"/>
          <w:szCs w:val="24"/>
        </w:rPr>
      </w:pPr>
    </w:p>
    <w:p w14:paraId="30B1D23A" w14:textId="3DFA7CEB" w:rsidR="006259F1" w:rsidRPr="006259F1" w:rsidRDefault="00D72FBA" w:rsidP="00D72FBA">
      <w:pPr>
        <w:rPr>
          <w:rFonts w:ascii="Arial" w:hAnsi="Arial" w:cs="Arial"/>
          <w:b/>
          <w:bCs/>
          <w:i/>
          <w:iCs/>
          <w:spacing w:val="60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60"/>
          <w:sz w:val="28"/>
          <w:szCs w:val="28"/>
        </w:rPr>
        <w:t xml:space="preserve">         </w:t>
      </w:r>
      <w:r w:rsidR="006259F1" w:rsidRPr="006259F1">
        <w:rPr>
          <w:rFonts w:ascii="Arial" w:hAnsi="Arial" w:cs="Arial"/>
          <w:b/>
          <w:bCs/>
          <w:i/>
          <w:iCs/>
          <w:spacing w:val="60"/>
          <w:sz w:val="28"/>
          <w:szCs w:val="28"/>
        </w:rPr>
        <w:t xml:space="preserve">JUSTIFICATIVA </w:t>
      </w:r>
    </w:p>
    <w:p w14:paraId="22267BC9" w14:textId="77777777" w:rsidR="006259F1" w:rsidRPr="006259F1" w:rsidRDefault="006259F1" w:rsidP="006259F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DACBC5" w14:textId="77777777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O presente Projeto de Lei tem por objetivo instituir, no Município de Leme, a política de implantação e uso de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>, equipamentos urbanos já consolidados em diversas cidades brasileiras como instrumentos de promoção da convivência social, valorização do espaço público e incentivo à mobilidade urbana sustentável.</w:t>
      </w:r>
    </w:p>
    <w:p w14:paraId="54C81018" w14:textId="77777777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>A proposta está em consonância com a Constituição Federal, que atribui aos Municípios competência para legislar sobre assuntos de interesse local e ordenar o uso do solo urbano, bem como com a Política Nacional de Mobilidade Urbana, que prioriza o pedestre e os modos de transporte não motorizados.</w:t>
      </w:r>
    </w:p>
    <w:p w14:paraId="1A1E4628" w14:textId="77777777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 xml:space="preserve">O projeto não gera despesas ao Município, uma vez que os custos de implantação, manutenção e remoção dos </w:t>
      </w:r>
      <w:proofErr w:type="spellStart"/>
      <w:r w:rsidRPr="006259F1">
        <w:rPr>
          <w:rFonts w:ascii="Arial" w:hAnsi="Arial" w:cs="Arial"/>
          <w:sz w:val="24"/>
          <w:szCs w:val="24"/>
        </w:rPr>
        <w:t>parklets</w:t>
      </w:r>
      <w:proofErr w:type="spellEnd"/>
      <w:r w:rsidRPr="006259F1">
        <w:rPr>
          <w:rFonts w:ascii="Arial" w:hAnsi="Arial" w:cs="Arial"/>
          <w:sz w:val="24"/>
          <w:szCs w:val="24"/>
        </w:rPr>
        <w:t xml:space="preserve"> são integralmente suportados pelos interessados, preservando o equilíbrio fiscal e a responsabilidade administrativa.</w:t>
      </w:r>
    </w:p>
    <w:p w14:paraId="1676336B" w14:textId="77777777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>Por fim, o texto foi estruturado de forma a assegurar segurança jurídica, respeito às normas técnicas e flexibilidade administrativa, remetendo ao Poder Executivo a regulamentação dos aspectos operacionais, em conformidade com a técnica legislativa e a jurisprudência consolidada.</w:t>
      </w:r>
    </w:p>
    <w:p w14:paraId="4F9F3CE7" w14:textId="77777777" w:rsidR="006259F1" w:rsidRPr="006259F1" w:rsidRDefault="006259F1" w:rsidP="006259F1">
      <w:pPr>
        <w:rPr>
          <w:rFonts w:ascii="Arial" w:hAnsi="Arial" w:cs="Arial"/>
          <w:sz w:val="24"/>
          <w:szCs w:val="24"/>
        </w:rPr>
      </w:pPr>
      <w:r w:rsidRPr="006259F1">
        <w:rPr>
          <w:rFonts w:ascii="Arial" w:hAnsi="Arial" w:cs="Arial"/>
          <w:sz w:val="24"/>
          <w:szCs w:val="24"/>
        </w:rPr>
        <w:t>Diante do exposto, solicita-se o apoio dos nobres Vereadores para a aprovação da presente propositura.</w:t>
      </w:r>
    </w:p>
    <w:p w14:paraId="18C1F049" w14:textId="3A5353AF" w:rsidR="00691E9A" w:rsidRDefault="00691E9A" w:rsidP="009D5E96">
      <w:pPr>
        <w:rPr>
          <w:rFonts w:ascii="Arial" w:hAnsi="Arial" w:cs="Arial"/>
          <w:sz w:val="24"/>
          <w:szCs w:val="24"/>
        </w:rPr>
      </w:pPr>
    </w:p>
    <w:p w14:paraId="25CFCA68" w14:textId="77777777" w:rsidR="00B353DD" w:rsidRDefault="00B353DD" w:rsidP="00B353DD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7A321E54" w14:textId="77777777" w:rsidR="00B353DD" w:rsidRDefault="00B353DD" w:rsidP="00B353DD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4E333A70" w14:textId="691E79E8" w:rsidR="00B353DD" w:rsidRDefault="00B353DD" w:rsidP="00B353DD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3B44B4">
        <w:rPr>
          <w:rFonts w:ascii="Arial" w:hAnsi="Arial" w:cs="Arial"/>
          <w:sz w:val="24"/>
          <w:szCs w:val="24"/>
        </w:rPr>
        <w:t xml:space="preserve">Sala das Sessões, Prof. Arlindo Fávaro, em </w:t>
      </w:r>
      <w:r>
        <w:rPr>
          <w:rFonts w:ascii="Arial" w:hAnsi="Arial" w:cs="Arial"/>
          <w:sz w:val="24"/>
          <w:szCs w:val="24"/>
        </w:rPr>
        <w:t>28</w:t>
      </w:r>
      <w:r w:rsidRPr="003B44B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B44B4">
        <w:rPr>
          <w:rFonts w:ascii="Arial" w:hAnsi="Arial" w:cs="Arial"/>
          <w:sz w:val="24"/>
          <w:szCs w:val="24"/>
        </w:rPr>
        <w:t xml:space="preserve"> de 2026</w:t>
      </w:r>
      <w:r w:rsidRPr="00AB3F6B">
        <w:rPr>
          <w:rFonts w:ascii="Arial" w:hAnsi="Arial" w:cs="Arial"/>
          <w:sz w:val="24"/>
          <w:szCs w:val="24"/>
        </w:rPr>
        <w:t>.</w:t>
      </w:r>
    </w:p>
    <w:p w14:paraId="1E55BB6C" w14:textId="77777777" w:rsidR="00B353DD" w:rsidRDefault="00B353DD" w:rsidP="00B353DD">
      <w:pPr>
        <w:rPr>
          <w:rFonts w:ascii="Arial" w:hAnsi="Arial" w:cs="Arial"/>
          <w:sz w:val="24"/>
          <w:szCs w:val="24"/>
        </w:rPr>
      </w:pPr>
    </w:p>
    <w:p w14:paraId="5A03E4D1" w14:textId="77777777" w:rsidR="00B353DD" w:rsidRDefault="00B353DD" w:rsidP="00B353DD">
      <w:pPr>
        <w:rPr>
          <w:rFonts w:ascii="Arial" w:hAnsi="Arial" w:cs="Arial"/>
          <w:sz w:val="24"/>
          <w:szCs w:val="24"/>
        </w:rPr>
      </w:pPr>
    </w:p>
    <w:p w14:paraId="626E03CF" w14:textId="77777777" w:rsidR="00B353DD" w:rsidRDefault="00B353DD" w:rsidP="00B353DD">
      <w:pPr>
        <w:rPr>
          <w:rFonts w:ascii="Arial" w:hAnsi="Arial" w:cs="Arial"/>
          <w:sz w:val="24"/>
          <w:szCs w:val="24"/>
        </w:rPr>
      </w:pPr>
    </w:p>
    <w:p w14:paraId="31950CE4" w14:textId="77777777" w:rsidR="00B353DD" w:rsidRDefault="00B353DD" w:rsidP="00B353DD">
      <w:pPr>
        <w:jc w:val="center"/>
        <w:rPr>
          <w:rFonts w:ascii="Arial" w:hAnsi="Arial" w:cs="Arial"/>
          <w:sz w:val="24"/>
          <w:szCs w:val="24"/>
        </w:rPr>
      </w:pPr>
    </w:p>
    <w:p w14:paraId="3E1C67DC" w14:textId="77777777" w:rsidR="00B353DD" w:rsidRDefault="00B353DD" w:rsidP="00B353D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B353DD">
        <w:rPr>
          <w:rFonts w:ascii="Arial" w:hAnsi="Arial" w:cs="Arial"/>
          <w:i/>
          <w:iCs/>
          <w:sz w:val="24"/>
          <w:szCs w:val="24"/>
        </w:rPr>
        <w:t>CINTIA CRISTINA GROSSKLAUSS                         JOÃO ARRAIS</w:t>
      </w:r>
      <w:r>
        <w:rPr>
          <w:rFonts w:ascii="Arial" w:hAnsi="Arial" w:cs="Arial"/>
          <w:i/>
          <w:iCs/>
          <w:sz w:val="24"/>
          <w:szCs w:val="24"/>
        </w:rPr>
        <w:t xml:space="preserve"> SERODIO NETO</w:t>
      </w:r>
    </w:p>
    <w:p w14:paraId="33C12FC1" w14:textId="62C94560" w:rsidR="0092094D" w:rsidRPr="009C3926" w:rsidRDefault="00B353DD" w:rsidP="00B353DD">
      <w:pP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Câmara Municipal de Leme             Vereador Coronel João Arrais</w:t>
      </w:r>
    </w:p>
    <w:p w14:paraId="26E8DBC9" w14:textId="77777777" w:rsidR="0092094D" w:rsidRPr="006259F1" w:rsidRDefault="0092094D" w:rsidP="009D5E96">
      <w:pPr>
        <w:rPr>
          <w:rFonts w:ascii="Arial" w:hAnsi="Arial" w:cs="Arial"/>
          <w:sz w:val="24"/>
          <w:szCs w:val="24"/>
        </w:rPr>
      </w:pPr>
    </w:p>
    <w:sectPr w:rsidR="0092094D" w:rsidRPr="006259F1" w:rsidSect="00F03B55">
      <w:headerReference w:type="default" r:id="rId8"/>
      <w:footerReference w:type="default" r:id="rId9"/>
      <w:pgSz w:w="11906" w:h="16838" w:code="9"/>
      <w:pgMar w:top="1701" w:right="1134" w:bottom="851" w:left="1701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6086" w14:textId="77777777" w:rsidR="006135FA" w:rsidRDefault="006135FA" w:rsidP="005857C4">
      <w:pPr>
        <w:spacing w:line="240" w:lineRule="auto"/>
      </w:pPr>
      <w:r>
        <w:separator/>
      </w:r>
    </w:p>
  </w:endnote>
  <w:endnote w:type="continuationSeparator" w:id="0">
    <w:p w14:paraId="09989A56" w14:textId="77777777" w:rsidR="006135FA" w:rsidRDefault="006135FA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16D8" w14:textId="7C246E27" w:rsidR="00003E38" w:rsidRPr="00A402C7" w:rsidRDefault="00003E38" w:rsidP="007D2FB5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2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7D2FB5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726749FC" w:rsidR="005C455F" w:rsidRPr="00A402C7" w:rsidRDefault="00D25CDF" w:rsidP="007D2FB5">
    <w:pPr>
      <w:pStyle w:val="Rodap"/>
      <w:ind w:left="-1418" w:right="-1085" w:firstLine="0"/>
      <w:jc w:val="center"/>
      <w:rPr>
        <w:color w:val="1F3864" w:themeColor="accent1" w:themeShade="80"/>
      </w:rPr>
    </w:pPr>
    <w:r>
      <w:rPr>
        <w:rFonts w:ascii="Arial" w:hAnsi="Arial" w:cs="Arial"/>
        <w:color w:val="1F3864" w:themeColor="accent1" w:themeShade="80"/>
        <w:sz w:val="18"/>
        <w:szCs w:val="18"/>
      </w:rPr>
      <w:t>e-mail</w:t>
    </w:r>
    <w:r w:rsidR="00003E38"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730C73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>
      <w:rPr>
        <w:rFonts w:ascii="Arial" w:hAnsi="Arial" w:cs="Arial"/>
        <w:color w:val="1F3864" w:themeColor="accent1" w:themeShade="80"/>
        <w:sz w:val="18"/>
        <w:szCs w:val="18"/>
      </w:rPr>
      <w:t>site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: </w:t>
    </w:r>
    <w:r w:rsidR="007D2FB5" w:rsidRP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www.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 w:rsid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A02D" w14:textId="77777777" w:rsidR="006135FA" w:rsidRDefault="006135FA" w:rsidP="005857C4">
      <w:pPr>
        <w:spacing w:line="240" w:lineRule="auto"/>
      </w:pPr>
      <w:r>
        <w:separator/>
      </w:r>
    </w:p>
  </w:footnote>
  <w:footnote w:type="continuationSeparator" w:id="0">
    <w:p w14:paraId="7356A47B" w14:textId="77777777" w:rsidR="006135FA" w:rsidRDefault="006135FA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0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1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14:paraId="0D576E31" w14:textId="77777777" w:rsidR="005857C4" w:rsidRPr="00C011BE" w:rsidRDefault="005857C4" w:rsidP="00C011B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F1731"/>
    <w:multiLevelType w:val="hybridMultilevel"/>
    <w:tmpl w:val="B68A78D0"/>
    <w:lvl w:ilvl="0" w:tplc="2BA48BB6">
      <w:start w:val="5"/>
      <w:numFmt w:val="upperRoman"/>
      <w:lvlText w:val="%1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F0E1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BAA0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6CBBA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60FF5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AA36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3406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72BC2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6E03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F1C02"/>
    <w:multiLevelType w:val="hybridMultilevel"/>
    <w:tmpl w:val="4D82FD3C"/>
    <w:lvl w:ilvl="0" w:tplc="723E4ECA">
      <w:start w:val="2"/>
      <w:numFmt w:val="upperRoman"/>
      <w:lvlText w:val="%1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E849980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06CFB4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F3EEE40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1AE23C0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D4C1ED4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7223D8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E22208A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9CC8CF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D469EF"/>
    <w:multiLevelType w:val="hybridMultilevel"/>
    <w:tmpl w:val="6F5C79C4"/>
    <w:lvl w:ilvl="0" w:tplc="DC321AB6">
      <w:start w:val="1"/>
      <w:numFmt w:val="upperRoman"/>
      <w:lvlText w:val="%1"/>
      <w:lvlJc w:val="left"/>
      <w:pPr>
        <w:ind w:left="180" w:hanging="17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42A4E562">
      <w:numFmt w:val="bullet"/>
      <w:lvlText w:val="•"/>
      <w:lvlJc w:val="left"/>
      <w:pPr>
        <w:ind w:left="1132" w:hanging="173"/>
      </w:pPr>
      <w:rPr>
        <w:lang w:val="pt-PT" w:eastAsia="en-US" w:bidi="ar-SA"/>
      </w:rPr>
    </w:lvl>
    <w:lvl w:ilvl="2" w:tplc="89B6B0FA">
      <w:numFmt w:val="bullet"/>
      <w:lvlText w:val="•"/>
      <w:lvlJc w:val="left"/>
      <w:pPr>
        <w:ind w:left="2085" w:hanging="173"/>
      </w:pPr>
      <w:rPr>
        <w:lang w:val="pt-PT" w:eastAsia="en-US" w:bidi="ar-SA"/>
      </w:rPr>
    </w:lvl>
    <w:lvl w:ilvl="3" w:tplc="FAAAD964">
      <w:numFmt w:val="bullet"/>
      <w:lvlText w:val="•"/>
      <w:lvlJc w:val="left"/>
      <w:pPr>
        <w:ind w:left="3037" w:hanging="173"/>
      </w:pPr>
      <w:rPr>
        <w:lang w:val="pt-PT" w:eastAsia="en-US" w:bidi="ar-SA"/>
      </w:rPr>
    </w:lvl>
    <w:lvl w:ilvl="4" w:tplc="580E6D62">
      <w:numFmt w:val="bullet"/>
      <w:lvlText w:val="•"/>
      <w:lvlJc w:val="left"/>
      <w:pPr>
        <w:ind w:left="3990" w:hanging="173"/>
      </w:pPr>
      <w:rPr>
        <w:lang w:val="pt-PT" w:eastAsia="en-US" w:bidi="ar-SA"/>
      </w:rPr>
    </w:lvl>
    <w:lvl w:ilvl="5" w:tplc="B6DE1BCC">
      <w:numFmt w:val="bullet"/>
      <w:lvlText w:val="•"/>
      <w:lvlJc w:val="left"/>
      <w:pPr>
        <w:ind w:left="4943" w:hanging="173"/>
      </w:pPr>
      <w:rPr>
        <w:lang w:val="pt-PT" w:eastAsia="en-US" w:bidi="ar-SA"/>
      </w:rPr>
    </w:lvl>
    <w:lvl w:ilvl="6" w:tplc="D924F90E">
      <w:numFmt w:val="bullet"/>
      <w:lvlText w:val="•"/>
      <w:lvlJc w:val="left"/>
      <w:pPr>
        <w:ind w:left="5895" w:hanging="173"/>
      </w:pPr>
      <w:rPr>
        <w:lang w:val="pt-PT" w:eastAsia="en-US" w:bidi="ar-SA"/>
      </w:rPr>
    </w:lvl>
    <w:lvl w:ilvl="7" w:tplc="0FB28D80">
      <w:numFmt w:val="bullet"/>
      <w:lvlText w:val="•"/>
      <w:lvlJc w:val="left"/>
      <w:pPr>
        <w:ind w:left="6848" w:hanging="173"/>
      </w:pPr>
      <w:rPr>
        <w:lang w:val="pt-PT" w:eastAsia="en-US" w:bidi="ar-SA"/>
      </w:rPr>
    </w:lvl>
    <w:lvl w:ilvl="8" w:tplc="064A8EB8">
      <w:numFmt w:val="bullet"/>
      <w:lvlText w:val="•"/>
      <w:lvlJc w:val="left"/>
      <w:pPr>
        <w:ind w:left="7801" w:hanging="173"/>
      </w:pPr>
      <w:rPr>
        <w:lang w:val="pt-PT" w:eastAsia="en-US" w:bidi="ar-SA"/>
      </w:rPr>
    </w:lvl>
  </w:abstractNum>
  <w:abstractNum w:abstractNumId="6" w15:restartNumberingAfterBreak="0">
    <w:nsid w:val="56BA618B"/>
    <w:multiLevelType w:val="hybridMultilevel"/>
    <w:tmpl w:val="99585290"/>
    <w:lvl w:ilvl="0" w:tplc="EF400B96">
      <w:start w:val="3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C8D978">
      <w:start w:val="1"/>
      <w:numFmt w:val="lowerLetter"/>
      <w:lvlText w:val="%2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721848">
      <w:start w:val="1"/>
      <w:numFmt w:val="lowerRoman"/>
      <w:lvlText w:val="%3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E3262B6">
      <w:start w:val="1"/>
      <w:numFmt w:val="decimal"/>
      <w:lvlText w:val="%4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468AE4">
      <w:start w:val="1"/>
      <w:numFmt w:val="lowerLetter"/>
      <w:lvlText w:val="%5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5CEAF0">
      <w:start w:val="1"/>
      <w:numFmt w:val="lowerRoman"/>
      <w:lvlText w:val="%6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88FF0">
      <w:start w:val="1"/>
      <w:numFmt w:val="decimal"/>
      <w:lvlText w:val="%7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7A48E6">
      <w:start w:val="1"/>
      <w:numFmt w:val="lowerLetter"/>
      <w:lvlText w:val="%8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20804A">
      <w:start w:val="1"/>
      <w:numFmt w:val="lowerRoman"/>
      <w:lvlText w:val="%9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0D3C03"/>
    <w:multiLevelType w:val="hybridMultilevel"/>
    <w:tmpl w:val="F4028710"/>
    <w:lvl w:ilvl="0" w:tplc="F3F21CB6">
      <w:start w:val="1"/>
      <w:numFmt w:val="upperRoman"/>
      <w:lvlText w:val="%1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BA583742">
      <w:start w:val="1"/>
      <w:numFmt w:val="lowerLetter"/>
      <w:lvlText w:val="%2)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68076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569BE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9A22D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C47BC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72154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08AAF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92D4F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B30FBF"/>
    <w:multiLevelType w:val="hybridMultilevel"/>
    <w:tmpl w:val="8A6E47DA"/>
    <w:lvl w:ilvl="0" w:tplc="EF623F1C">
      <w:start w:val="1"/>
      <w:numFmt w:val="upperRoman"/>
      <w:lvlText w:val="%1"/>
      <w:lvlJc w:val="left"/>
      <w:pPr>
        <w:ind w:left="180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A8AC46D2">
      <w:numFmt w:val="bullet"/>
      <w:lvlText w:val="•"/>
      <w:lvlJc w:val="left"/>
      <w:pPr>
        <w:ind w:left="1132" w:hanging="156"/>
      </w:pPr>
      <w:rPr>
        <w:lang w:val="pt-PT" w:eastAsia="en-US" w:bidi="ar-SA"/>
      </w:rPr>
    </w:lvl>
    <w:lvl w:ilvl="2" w:tplc="37263AF2">
      <w:numFmt w:val="bullet"/>
      <w:lvlText w:val="•"/>
      <w:lvlJc w:val="left"/>
      <w:pPr>
        <w:ind w:left="2085" w:hanging="156"/>
      </w:pPr>
      <w:rPr>
        <w:lang w:val="pt-PT" w:eastAsia="en-US" w:bidi="ar-SA"/>
      </w:rPr>
    </w:lvl>
    <w:lvl w:ilvl="3" w:tplc="A6BC2EA2">
      <w:numFmt w:val="bullet"/>
      <w:lvlText w:val="•"/>
      <w:lvlJc w:val="left"/>
      <w:pPr>
        <w:ind w:left="3037" w:hanging="156"/>
      </w:pPr>
      <w:rPr>
        <w:lang w:val="pt-PT" w:eastAsia="en-US" w:bidi="ar-SA"/>
      </w:rPr>
    </w:lvl>
    <w:lvl w:ilvl="4" w:tplc="75A0060C">
      <w:numFmt w:val="bullet"/>
      <w:lvlText w:val="•"/>
      <w:lvlJc w:val="left"/>
      <w:pPr>
        <w:ind w:left="3990" w:hanging="156"/>
      </w:pPr>
      <w:rPr>
        <w:lang w:val="pt-PT" w:eastAsia="en-US" w:bidi="ar-SA"/>
      </w:rPr>
    </w:lvl>
    <w:lvl w:ilvl="5" w:tplc="6EA87C3C">
      <w:numFmt w:val="bullet"/>
      <w:lvlText w:val="•"/>
      <w:lvlJc w:val="left"/>
      <w:pPr>
        <w:ind w:left="4943" w:hanging="156"/>
      </w:pPr>
      <w:rPr>
        <w:lang w:val="pt-PT" w:eastAsia="en-US" w:bidi="ar-SA"/>
      </w:rPr>
    </w:lvl>
    <w:lvl w:ilvl="6" w:tplc="73A4CB80">
      <w:numFmt w:val="bullet"/>
      <w:lvlText w:val="•"/>
      <w:lvlJc w:val="left"/>
      <w:pPr>
        <w:ind w:left="5895" w:hanging="156"/>
      </w:pPr>
      <w:rPr>
        <w:lang w:val="pt-PT" w:eastAsia="en-US" w:bidi="ar-SA"/>
      </w:rPr>
    </w:lvl>
    <w:lvl w:ilvl="7" w:tplc="6876FD22">
      <w:numFmt w:val="bullet"/>
      <w:lvlText w:val="•"/>
      <w:lvlJc w:val="left"/>
      <w:pPr>
        <w:ind w:left="6848" w:hanging="156"/>
      </w:pPr>
      <w:rPr>
        <w:lang w:val="pt-PT" w:eastAsia="en-US" w:bidi="ar-SA"/>
      </w:rPr>
    </w:lvl>
    <w:lvl w:ilvl="8" w:tplc="AB6CE94C">
      <w:numFmt w:val="bullet"/>
      <w:lvlText w:val="•"/>
      <w:lvlJc w:val="left"/>
      <w:pPr>
        <w:ind w:left="7801" w:hanging="156"/>
      </w:pPr>
      <w:rPr>
        <w:lang w:val="pt-PT" w:eastAsia="en-US" w:bidi="ar-SA"/>
      </w:rPr>
    </w:lvl>
  </w:abstractNum>
  <w:abstractNum w:abstractNumId="9" w15:restartNumberingAfterBreak="0">
    <w:nsid w:val="7F327A89"/>
    <w:multiLevelType w:val="hybridMultilevel"/>
    <w:tmpl w:val="709ED0AC"/>
    <w:lvl w:ilvl="0" w:tplc="FD0A01AE">
      <w:start w:val="1"/>
      <w:numFmt w:val="upperRoman"/>
      <w:lvlText w:val="%1"/>
      <w:lvlJc w:val="left"/>
      <w:pPr>
        <w:ind w:left="180" w:hanging="16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E2903334">
      <w:numFmt w:val="bullet"/>
      <w:lvlText w:val="•"/>
      <w:lvlJc w:val="left"/>
      <w:pPr>
        <w:ind w:left="1132" w:hanging="164"/>
      </w:pPr>
      <w:rPr>
        <w:lang w:val="pt-PT" w:eastAsia="en-US" w:bidi="ar-SA"/>
      </w:rPr>
    </w:lvl>
    <w:lvl w:ilvl="2" w:tplc="D1FC2FF6">
      <w:numFmt w:val="bullet"/>
      <w:lvlText w:val="•"/>
      <w:lvlJc w:val="left"/>
      <w:pPr>
        <w:ind w:left="2085" w:hanging="164"/>
      </w:pPr>
      <w:rPr>
        <w:lang w:val="pt-PT" w:eastAsia="en-US" w:bidi="ar-SA"/>
      </w:rPr>
    </w:lvl>
    <w:lvl w:ilvl="3" w:tplc="51941FBA">
      <w:numFmt w:val="bullet"/>
      <w:lvlText w:val="•"/>
      <w:lvlJc w:val="left"/>
      <w:pPr>
        <w:ind w:left="3037" w:hanging="164"/>
      </w:pPr>
      <w:rPr>
        <w:lang w:val="pt-PT" w:eastAsia="en-US" w:bidi="ar-SA"/>
      </w:rPr>
    </w:lvl>
    <w:lvl w:ilvl="4" w:tplc="A8F68D62">
      <w:numFmt w:val="bullet"/>
      <w:lvlText w:val="•"/>
      <w:lvlJc w:val="left"/>
      <w:pPr>
        <w:ind w:left="3990" w:hanging="164"/>
      </w:pPr>
      <w:rPr>
        <w:lang w:val="pt-PT" w:eastAsia="en-US" w:bidi="ar-SA"/>
      </w:rPr>
    </w:lvl>
    <w:lvl w:ilvl="5" w:tplc="6B24B610">
      <w:numFmt w:val="bullet"/>
      <w:lvlText w:val="•"/>
      <w:lvlJc w:val="left"/>
      <w:pPr>
        <w:ind w:left="4943" w:hanging="164"/>
      </w:pPr>
      <w:rPr>
        <w:lang w:val="pt-PT" w:eastAsia="en-US" w:bidi="ar-SA"/>
      </w:rPr>
    </w:lvl>
    <w:lvl w:ilvl="6" w:tplc="FD3A5414">
      <w:numFmt w:val="bullet"/>
      <w:lvlText w:val="•"/>
      <w:lvlJc w:val="left"/>
      <w:pPr>
        <w:ind w:left="5895" w:hanging="164"/>
      </w:pPr>
      <w:rPr>
        <w:lang w:val="pt-PT" w:eastAsia="en-US" w:bidi="ar-SA"/>
      </w:rPr>
    </w:lvl>
    <w:lvl w:ilvl="7" w:tplc="03C614A0">
      <w:numFmt w:val="bullet"/>
      <w:lvlText w:val="•"/>
      <w:lvlJc w:val="left"/>
      <w:pPr>
        <w:ind w:left="6848" w:hanging="164"/>
      </w:pPr>
      <w:rPr>
        <w:lang w:val="pt-PT" w:eastAsia="en-US" w:bidi="ar-SA"/>
      </w:rPr>
    </w:lvl>
    <w:lvl w:ilvl="8" w:tplc="A33A6834">
      <w:numFmt w:val="bullet"/>
      <w:lvlText w:val="•"/>
      <w:lvlJc w:val="left"/>
      <w:pPr>
        <w:ind w:left="7801" w:hanging="164"/>
      </w:pPr>
      <w:rPr>
        <w:lang w:val="pt-PT" w:eastAsia="en-US" w:bidi="ar-SA"/>
      </w:rPr>
    </w:lvl>
  </w:abstractNum>
  <w:num w:numId="1" w16cid:durableId="722290993">
    <w:abstractNumId w:val="0"/>
  </w:num>
  <w:num w:numId="2" w16cid:durableId="860778986">
    <w:abstractNumId w:val="2"/>
  </w:num>
  <w:num w:numId="3" w16cid:durableId="2032338743">
    <w:abstractNumId w:val="4"/>
  </w:num>
  <w:num w:numId="4" w16cid:durableId="1854955788">
    <w:abstractNumId w:val="7"/>
  </w:num>
  <w:num w:numId="5" w16cid:durableId="1259481903">
    <w:abstractNumId w:val="6"/>
  </w:num>
  <w:num w:numId="6" w16cid:durableId="1478304972">
    <w:abstractNumId w:val="3"/>
  </w:num>
  <w:num w:numId="7" w16cid:durableId="1554198384">
    <w:abstractNumId w:val="1"/>
  </w:num>
  <w:num w:numId="8" w16cid:durableId="137811864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07421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37741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46AD3"/>
    <w:rsid w:val="00093779"/>
    <w:rsid w:val="000C78F7"/>
    <w:rsid w:val="000C7B02"/>
    <w:rsid w:val="00140D52"/>
    <w:rsid w:val="0016729B"/>
    <w:rsid w:val="001C2D0A"/>
    <w:rsid w:val="001C6EDE"/>
    <w:rsid w:val="001D3C92"/>
    <w:rsid w:val="001E1ADF"/>
    <w:rsid w:val="00256664"/>
    <w:rsid w:val="0027094C"/>
    <w:rsid w:val="00272051"/>
    <w:rsid w:val="00297602"/>
    <w:rsid w:val="002A5118"/>
    <w:rsid w:val="002E2953"/>
    <w:rsid w:val="00307199"/>
    <w:rsid w:val="00307923"/>
    <w:rsid w:val="0031495D"/>
    <w:rsid w:val="00323E39"/>
    <w:rsid w:val="00332DA0"/>
    <w:rsid w:val="003331A8"/>
    <w:rsid w:val="003672DA"/>
    <w:rsid w:val="003B2413"/>
    <w:rsid w:val="003B770C"/>
    <w:rsid w:val="003C52CE"/>
    <w:rsid w:val="003C772C"/>
    <w:rsid w:val="00400CFF"/>
    <w:rsid w:val="00425E35"/>
    <w:rsid w:val="00452500"/>
    <w:rsid w:val="00484599"/>
    <w:rsid w:val="004B1775"/>
    <w:rsid w:val="004B63FA"/>
    <w:rsid w:val="004C489D"/>
    <w:rsid w:val="004C7C28"/>
    <w:rsid w:val="00512221"/>
    <w:rsid w:val="00517ACA"/>
    <w:rsid w:val="0052770E"/>
    <w:rsid w:val="005857C4"/>
    <w:rsid w:val="005B154D"/>
    <w:rsid w:val="005B57C2"/>
    <w:rsid w:val="005C2A28"/>
    <w:rsid w:val="005C455F"/>
    <w:rsid w:val="005D6D5C"/>
    <w:rsid w:val="005F5267"/>
    <w:rsid w:val="0060146F"/>
    <w:rsid w:val="0061075B"/>
    <w:rsid w:val="006135FA"/>
    <w:rsid w:val="006152B9"/>
    <w:rsid w:val="006259F1"/>
    <w:rsid w:val="006261FC"/>
    <w:rsid w:val="0064049E"/>
    <w:rsid w:val="00642430"/>
    <w:rsid w:val="006575B1"/>
    <w:rsid w:val="006617DD"/>
    <w:rsid w:val="00664725"/>
    <w:rsid w:val="00685AA5"/>
    <w:rsid w:val="00686A47"/>
    <w:rsid w:val="00691E9A"/>
    <w:rsid w:val="006C33D7"/>
    <w:rsid w:val="006C4CD9"/>
    <w:rsid w:val="006C7528"/>
    <w:rsid w:val="00730C73"/>
    <w:rsid w:val="00730D53"/>
    <w:rsid w:val="0073457E"/>
    <w:rsid w:val="00745EAE"/>
    <w:rsid w:val="00780B7D"/>
    <w:rsid w:val="00781C3D"/>
    <w:rsid w:val="007B4D80"/>
    <w:rsid w:val="007D2FB5"/>
    <w:rsid w:val="007D3047"/>
    <w:rsid w:val="007D5C31"/>
    <w:rsid w:val="00805CEC"/>
    <w:rsid w:val="00816D97"/>
    <w:rsid w:val="008347F8"/>
    <w:rsid w:val="008573CF"/>
    <w:rsid w:val="008846B7"/>
    <w:rsid w:val="0089219E"/>
    <w:rsid w:val="008C37CA"/>
    <w:rsid w:val="008F0F45"/>
    <w:rsid w:val="0092094D"/>
    <w:rsid w:val="009B5A44"/>
    <w:rsid w:val="009C3926"/>
    <w:rsid w:val="009D1CE9"/>
    <w:rsid w:val="009D5E96"/>
    <w:rsid w:val="009F24FA"/>
    <w:rsid w:val="00A402C7"/>
    <w:rsid w:val="00A43C28"/>
    <w:rsid w:val="00A454F5"/>
    <w:rsid w:val="00A71CC0"/>
    <w:rsid w:val="00A97B62"/>
    <w:rsid w:val="00AD2904"/>
    <w:rsid w:val="00B031B5"/>
    <w:rsid w:val="00B10EF8"/>
    <w:rsid w:val="00B1225B"/>
    <w:rsid w:val="00B14D6E"/>
    <w:rsid w:val="00B353DD"/>
    <w:rsid w:val="00B40947"/>
    <w:rsid w:val="00B4229D"/>
    <w:rsid w:val="00BA7B38"/>
    <w:rsid w:val="00BE4FF2"/>
    <w:rsid w:val="00BF612D"/>
    <w:rsid w:val="00C011BE"/>
    <w:rsid w:val="00C07C7F"/>
    <w:rsid w:val="00C214CF"/>
    <w:rsid w:val="00C215AB"/>
    <w:rsid w:val="00C537DB"/>
    <w:rsid w:val="00C55484"/>
    <w:rsid w:val="00C96258"/>
    <w:rsid w:val="00CA06CB"/>
    <w:rsid w:val="00D25CDF"/>
    <w:rsid w:val="00D34B6C"/>
    <w:rsid w:val="00D54249"/>
    <w:rsid w:val="00D70635"/>
    <w:rsid w:val="00D7203F"/>
    <w:rsid w:val="00D72FBA"/>
    <w:rsid w:val="00D75B1A"/>
    <w:rsid w:val="00D82D42"/>
    <w:rsid w:val="00D96174"/>
    <w:rsid w:val="00DA6F33"/>
    <w:rsid w:val="00DC4D92"/>
    <w:rsid w:val="00DD3276"/>
    <w:rsid w:val="00E07E17"/>
    <w:rsid w:val="00E25CC2"/>
    <w:rsid w:val="00E34824"/>
    <w:rsid w:val="00E60FAB"/>
    <w:rsid w:val="00E649E5"/>
    <w:rsid w:val="00E67D80"/>
    <w:rsid w:val="00E72301"/>
    <w:rsid w:val="00E73B10"/>
    <w:rsid w:val="00E86E63"/>
    <w:rsid w:val="00EA1803"/>
    <w:rsid w:val="00F01C2D"/>
    <w:rsid w:val="00F03B55"/>
    <w:rsid w:val="00F121BC"/>
    <w:rsid w:val="00F15579"/>
    <w:rsid w:val="00F411F3"/>
    <w:rsid w:val="00F60B06"/>
    <w:rsid w:val="00F66E67"/>
    <w:rsid w:val="00F75EB7"/>
    <w:rsid w:val="00F83D17"/>
    <w:rsid w:val="00F83DB4"/>
    <w:rsid w:val="00FC0BD8"/>
    <w:rsid w:val="00FD0411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2911-6859-43C1-AF1B-D84B9AAB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Tiago Martins</cp:lastModifiedBy>
  <cp:revision>2</cp:revision>
  <cp:lastPrinted>2026-05-12T19:04:00Z</cp:lastPrinted>
  <dcterms:created xsi:type="dcterms:W3CDTF">2026-05-29T20:11:00Z</dcterms:created>
  <dcterms:modified xsi:type="dcterms:W3CDTF">2026-05-29T20:11:00Z</dcterms:modified>
</cp:coreProperties>
</file>